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81A2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1"/>
      </w:tblGrid>
      <w:tr w14:paraId="5546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shd w:val="clear" w:color="auto" w:fill="auto"/>
            <w:vAlign w:val="center"/>
          </w:tcPr>
          <w:p w14:paraId="54EE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2025年度禄劝县会计信息质量检查部门随机抽查事项清单</w:t>
            </w:r>
          </w:p>
        </w:tc>
      </w:tr>
    </w:tbl>
    <w:tbl>
      <w:tblPr>
        <w:tblStyle w:val="3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01"/>
        <w:gridCol w:w="1312"/>
        <w:gridCol w:w="712"/>
        <w:gridCol w:w="1069"/>
        <w:gridCol w:w="1430"/>
        <w:gridCol w:w="1576"/>
        <w:gridCol w:w="2386"/>
        <w:gridCol w:w="2033"/>
        <w:gridCol w:w="2023"/>
      </w:tblGrid>
      <w:tr w14:paraId="6594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4" w:type="dxa"/>
          </w:tcPr>
          <w:p w14:paraId="01498BE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01" w:type="dxa"/>
          </w:tcPr>
          <w:p w14:paraId="54D6CA8E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抽查类别</w:t>
            </w:r>
          </w:p>
        </w:tc>
        <w:tc>
          <w:tcPr>
            <w:tcW w:w="1312" w:type="dxa"/>
          </w:tcPr>
          <w:p w14:paraId="7120F2D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抽查事项</w:t>
            </w:r>
          </w:p>
        </w:tc>
        <w:tc>
          <w:tcPr>
            <w:tcW w:w="712" w:type="dxa"/>
          </w:tcPr>
          <w:p w14:paraId="5988025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事项类别</w:t>
            </w:r>
          </w:p>
        </w:tc>
        <w:tc>
          <w:tcPr>
            <w:tcW w:w="1069" w:type="dxa"/>
          </w:tcPr>
          <w:p w14:paraId="7B899CD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1430" w:type="dxa"/>
          </w:tcPr>
          <w:p w14:paraId="338B2A2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检查方式</w:t>
            </w:r>
          </w:p>
        </w:tc>
        <w:tc>
          <w:tcPr>
            <w:tcW w:w="1576" w:type="dxa"/>
          </w:tcPr>
          <w:p w14:paraId="6A04E18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检查主体</w:t>
            </w:r>
          </w:p>
        </w:tc>
        <w:tc>
          <w:tcPr>
            <w:tcW w:w="2386" w:type="dxa"/>
          </w:tcPr>
          <w:p w14:paraId="0414CAC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检查依据</w:t>
            </w:r>
          </w:p>
        </w:tc>
        <w:tc>
          <w:tcPr>
            <w:tcW w:w="2033" w:type="dxa"/>
          </w:tcPr>
          <w:p w14:paraId="2D271EE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适用区域</w:t>
            </w:r>
          </w:p>
        </w:tc>
        <w:tc>
          <w:tcPr>
            <w:tcW w:w="2023" w:type="dxa"/>
          </w:tcPr>
          <w:p w14:paraId="058EC75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62A3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56A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7321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会计信息质量检查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A1737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1.会计凭证、会计账簿、财务会计报告和其他会计资料真实、完整检查。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79CB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重点检查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5242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国家机关</w:t>
            </w:r>
          </w:p>
          <w:p w14:paraId="7F7C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事业单位     </w:t>
            </w:r>
          </w:p>
          <w:p w14:paraId="61DC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社会团体     </w:t>
            </w:r>
          </w:p>
          <w:p w14:paraId="44B60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公司                   企业和其他组织等会计主体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1CADE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查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27C7A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禄劝彝族苗族自治县财政局</w:t>
            </w:r>
          </w:p>
        </w:tc>
        <w:tc>
          <w:tcPr>
            <w:tcW w:w="2386" w:type="dxa"/>
            <w:vMerge w:val="restart"/>
          </w:tcPr>
          <w:p w14:paraId="4931BEF4">
            <w:pPr>
              <w:rPr>
                <w:rFonts w:hint="eastAsia"/>
                <w:vertAlign w:val="baseline"/>
              </w:rPr>
            </w:pPr>
          </w:p>
          <w:p w14:paraId="1A2D8AA1">
            <w:pPr>
              <w:rPr>
                <w:rFonts w:hint="eastAsia"/>
                <w:vertAlign w:val="baseline"/>
              </w:rPr>
            </w:pPr>
          </w:p>
          <w:p w14:paraId="1A7A7CB0">
            <w:pPr>
              <w:rPr>
                <w:rFonts w:hint="eastAsia"/>
                <w:vertAlign w:val="baseline"/>
              </w:rPr>
            </w:pPr>
          </w:p>
          <w:p w14:paraId="4D8DF2BA">
            <w:pPr>
              <w:rPr>
                <w:rFonts w:hint="eastAsia"/>
                <w:vertAlign w:val="baseline"/>
              </w:rPr>
            </w:pPr>
          </w:p>
          <w:p w14:paraId="0B43E15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《中华人民共和国会计法》</w:t>
            </w:r>
          </w:p>
          <w:p w14:paraId="571C19C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《财政部门实施会计监督办法》</w:t>
            </w:r>
          </w:p>
          <w:p w14:paraId="1292055D">
            <w:pPr>
              <w:rPr>
                <w:vertAlign w:val="baseline"/>
              </w:rPr>
            </w:pPr>
          </w:p>
        </w:tc>
        <w:tc>
          <w:tcPr>
            <w:tcW w:w="2033" w:type="dxa"/>
            <w:vMerge w:val="restart"/>
          </w:tcPr>
          <w:p w14:paraId="62201147">
            <w:pPr>
              <w:rPr>
                <w:vertAlign w:val="baseline"/>
              </w:rPr>
            </w:pPr>
          </w:p>
          <w:p w14:paraId="746D13CD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ED422D1">
            <w:pPr>
              <w:bidi w:val="0"/>
              <w:rPr>
                <w:lang w:val="en-US" w:eastAsia="zh-CN"/>
              </w:rPr>
            </w:pPr>
          </w:p>
          <w:p w14:paraId="146A662E">
            <w:pPr>
              <w:bidi w:val="0"/>
              <w:rPr>
                <w:lang w:val="en-US" w:eastAsia="zh-CN"/>
              </w:rPr>
            </w:pPr>
          </w:p>
          <w:p w14:paraId="53EE4A22">
            <w:pPr>
              <w:bidi w:val="0"/>
              <w:ind w:left="630" w:leftChars="300" w:firstLine="1068" w:firstLineChars="509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全县</w:t>
            </w:r>
          </w:p>
        </w:tc>
        <w:tc>
          <w:tcPr>
            <w:tcW w:w="2023" w:type="dxa"/>
            <w:vMerge w:val="restart"/>
          </w:tcPr>
          <w:p w14:paraId="22AD9ECD">
            <w:pPr>
              <w:bidi w:val="0"/>
              <w:ind w:left="630" w:leftChars="300" w:firstLine="1068" w:firstLineChars="509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1C4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504" w:type="dxa"/>
            <w:vMerge w:val="continue"/>
            <w:shd w:val="clear" w:color="auto" w:fill="auto"/>
            <w:vAlign w:val="center"/>
          </w:tcPr>
          <w:p w14:paraId="17C74C47">
            <w:pPr>
              <w:jc w:val="center"/>
              <w:rPr>
                <w:vertAlign w:val="baseline"/>
              </w:rPr>
            </w:pPr>
          </w:p>
        </w:tc>
        <w:tc>
          <w:tcPr>
            <w:tcW w:w="1101" w:type="dxa"/>
            <w:vMerge w:val="continue"/>
            <w:shd w:val="clear" w:color="auto" w:fill="auto"/>
            <w:vAlign w:val="center"/>
          </w:tcPr>
          <w:p w14:paraId="4945A811">
            <w:pPr>
              <w:jc w:val="center"/>
              <w:rPr>
                <w:vertAlign w:val="baseline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4791A20">
            <w:pPr>
              <w:rPr>
                <w:vertAlign w:val="baseline"/>
              </w:rPr>
            </w:pPr>
            <w:r>
              <w:rPr>
                <w:rFonts w:hint="eastAsia"/>
              </w:rPr>
              <w:t>2.会计核算符合《会计法》和国家统一的会计制度的规定检查。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298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 w14:paraId="0E39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430" w:type="dxa"/>
            <w:vMerge w:val="continue"/>
            <w:shd w:val="clear" w:color="auto" w:fill="auto"/>
            <w:vAlign w:val="center"/>
          </w:tcPr>
          <w:p w14:paraId="1231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 w14:paraId="30CC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386" w:type="dxa"/>
            <w:vMerge w:val="continue"/>
          </w:tcPr>
          <w:p w14:paraId="3A34F62A">
            <w:pPr>
              <w:rPr>
                <w:vertAlign w:val="baseline"/>
              </w:rPr>
            </w:pPr>
          </w:p>
        </w:tc>
        <w:tc>
          <w:tcPr>
            <w:tcW w:w="2033" w:type="dxa"/>
            <w:vMerge w:val="continue"/>
          </w:tcPr>
          <w:p w14:paraId="2DDAA2CD">
            <w:pPr>
              <w:rPr>
                <w:vertAlign w:val="baseline"/>
              </w:rPr>
            </w:pPr>
          </w:p>
        </w:tc>
        <w:tc>
          <w:tcPr>
            <w:tcW w:w="2023" w:type="dxa"/>
            <w:vMerge w:val="continue"/>
          </w:tcPr>
          <w:p w14:paraId="55EDEC45">
            <w:pPr>
              <w:rPr>
                <w:vertAlign w:val="baseline"/>
              </w:rPr>
            </w:pPr>
          </w:p>
        </w:tc>
      </w:tr>
    </w:tbl>
    <w:p w14:paraId="6A32EA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B0F685A-F69A-4F6E-AB91-E230C62F589A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B02DD51-A687-46CD-BEC4-CEFC93D6CED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699B896-C8E8-4EA6-9C5F-A8FEEF9C65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35982A70"/>
    <w:rsid w:val="031A7240"/>
    <w:rsid w:val="0BFD6401"/>
    <w:rsid w:val="182F7FAF"/>
    <w:rsid w:val="1B775E89"/>
    <w:rsid w:val="35982A70"/>
    <w:rsid w:val="3CFB6BC2"/>
    <w:rsid w:val="45B866A6"/>
    <w:rsid w:val="4E00161D"/>
    <w:rsid w:val="536D588C"/>
    <w:rsid w:val="6F9B6A93"/>
    <w:rsid w:val="77A72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206</Words>
  <Characters>211</Characters>
  <Lines>0</Lines>
  <Paragraphs>0</Paragraphs>
  <TotalTime>13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Administrator</dc:creator>
  <cp:lastModifiedBy>张金丽</cp:lastModifiedBy>
  <dcterms:modified xsi:type="dcterms:W3CDTF">2025-04-27T01:30:18Z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D7FD091A664744B8A09A3AA2CAB9E07E</vt:lpwstr>
  </property>
</Properties>
</file>