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_GBK" w:hAnsi="黑体" w:eastAsia="方正小标宋_GBK"/>
          <w:sz w:val="36"/>
          <w:szCs w:val="36"/>
        </w:rPr>
      </w:pPr>
      <w:r>
        <w:rPr>
          <w:rFonts w:hint="eastAsia" w:ascii="方正小标宋_GBK" w:hAnsi="黑体" w:eastAsia="方正小标宋_GBK"/>
          <w:sz w:val="36"/>
          <w:szCs w:val="36"/>
        </w:rPr>
        <w:t>云南省义务教育学校督导评估指标标准</w:t>
      </w:r>
    </w:p>
    <w:p>
      <w:pPr>
        <w:spacing w:line="400" w:lineRule="exact"/>
        <w:jc w:val="center"/>
        <w:rPr>
          <w:rFonts w:ascii="方正小标宋_GBK" w:eastAsia="方正小标宋_GBK"/>
          <w:sz w:val="36"/>
          <w:szCs w:val="36"/>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37"/>
        <w:gridCol w:w="6895"/>
        <w:gridCol w:w="1476"/>
        <w:gridCol w:w="1559"/>
        <w:gridCol w:w="1594"/>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709" w:type="dxa"/>
            <w:vMerge w:val="restart"/>
            <w:noWrap w:val="0"/>
            <w:vAlign w:val="center"/>
          </w:tcPr>
          <w:p>
            <w:pPr>
              <w:widowControl/>
              <w:spacing w:line="400" w:lineRule="exact"/>
              <w:jc w:val="center"/>
              <w:rPr>
                <w:rFonts w:eastAsia="黑体"/>
                <w:kern w:val="0"/>
                <w:szCs w:val="21"/>
              </w:rPr>
            </w:pPr>
            <w:r>
              <w:rPr>
                <w:rFonts w:hAnsi="黑体" w:eastAsia="黑体"/>
                <w:kern w:val="0"/>
                <w:szCs w:val="21"/>
              </w:rPr>
              <w:t>一级指标</w:t>
            </w:r>
          </w:p>
        </w:tc>
        <w:tc>
          <w:tcPr>
            <w:tcW w:w="737" w:type="dxa"/>
            <w:vMerge w:val="restart"/>
            <w:noWrap w:val="0"/>
            <w:vAlign w:val="center"/>
          </w:tcPr>
          <w:p>
            <w:pPr>
              <w:widowControl/>
              <w:spacing w:line="400" w:lineRule="exact"/>
              <w:jc w:val="center"/>
              <w:rPr>
                <w:rFonts w:eastAsia="黑体"/>
                <w:kern w:val="0"/>
                <w:szCs w:val="21"/>
              </w:rPr>
            </w:pPr>
            <w:r>
              <w:rPr>
                <w:rFonts w:hAnsi="黑体" w:eastAsia="黑体"/>
                <w:kern w:val="0"/>
                <w:szCs w:val="21"/>
              </w:rPr>
              <w:t>二级指标</w:t>
            </w:r>
          </w:p>
        </w:tc>
        <w:tc>
          <w:tcPr>
            <w:tcW w:w="12907" w:type="dxa"/>
            <w:gridSpan w:val="5"/>
            <w:noWrap w:val="0"/>
            <w:vAlign w:val="center"/>
          </w:tcPr>
          <w:p>
            <w:pPr>
              <w:widowControl/>
              <w:spacing w:line="400" w:lineRule="exact"/>
              <w:jc w:val="center"/>
              <w:rPr>
                <w:rFonts w:eastAsia="黑体"/>
                <w:kern w:val="0"/>
                <w:szCs w:val="21"/>
              </w:rPr>
            </w:pPr>
            <w:r>
              <w:rPr>
                <w:rFonts w:hAnsi="黑体" w:eastAsia="黑体"/>
                <w:kern w:val="0"/>
                <w:szCs w:val="21"/>
              </w:rPr>
              <w:t>评估标准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blHeader/>
          <w:jc w:val="center"/>
        </w:trPr>
        <w:tc>
          <w:tcPr>
            <w:tcW w:w="709" w:type="dxa"/>
            <w:vMerge w:val="continue"/>
            <w:noWrap w:val="0"/>
            <w:vAlign w:val="center"/>
          </w:tcPr>
          <w:p>
            <w:pPr>
              <w:widowControl/>
              <w:spacing w:line="400" w:lineRule="exact"/>
              <w:jc w:val="center"/>
              <w:rPr>
                <w:rFonts w:eastAsia="黑体"/>
                <w:kern w:val="0"/>
                <w:szCs w:val="21"/>
              </w:rPr>
            </w:pPr>
          </w:p>
        </w:tc>
        <w:tc>
          <w:tcPr>
            <w:tcW w:w="737" w:type="dxa"/>
            <w:vMerge w:val="continue"/>
            <w:noWrap w:val="0"/>
            <w:vAlign w:val="center"/>
          </w:tcPr>
          <w:p>
            <w:pPr>
              <w:widowControl/>
              <w:spacing w:line="400" w:lineRule="exact"/>
              <w:jc w:val="center"/>
              <w:rPr>
                <w:rFonts w:eastAsia="黑体"/>
                <w:kern w:val="0"/>
                <w:szCs w:val="21"/>
              </w:rPr>
            </w:pPr>
          </w:p>
        </w:tc>
        <w:tc>
          <w:tcPr>
            <w:tcW w:w="6895" w:type="dxa"/>
            <w:noWrap w:val="0"/>
            <w:vAlign w:val="center"/>
          </w:tcPr>
          <w:p>
            <w:pPr>
              <w:widowControl/>
              <w:spacing w:line="400" w:lineRule="exact"/>
              <w:jc w:val="center"/>
              <w:rPr>
                <w:rFonts w:eastAsia="黑体"/>
                <w:kern w:val="0"/>
                <w:szCs w:val="21"/>
              </w:rPr>
            </w:pPr>
            <w:r>
              <w:rPr>
                <w:rFonts w:hAnsi="黑体" w:eastAsia="黑体"/>
                <w:kern w:val="0"/>
                <w:szCs w:val="21"/>
              </w:rPr>
              <w:t>评估要素</w:t>
            </w:r>
          </w:p>
        </w:tc>
        <w:tc>
          <w:tcPr>
            <w:tcW w:w="1476" w:type="dxa"/>
            <w:noWrap w:val="0"/>
            <w:vAlign w:val="center"/>
          </w:tcPr>
          <w:p>
            <w:pPr>
              <w:spacing w:line="300" w:lineRule="exact"/>
              <w:jc w:val="center"/>
              <w:rPr>
                <w:rFonts w:eastAsia="黑体"/>
                <w:kern w:val="0"/>
                <w:szCs w:val="21"/>
              </w:rPr>
            </w:pPr>
            <w:r>
              <w:rPr>
                <w:rFonts w:eastAsia="黑体"/>
                <w:kern w:val="0"/>
                <w:szCs w:val="21"/>
              </w:rPr>
              <w:t>A</w:t>
            </w:r>
          </w:p>
          <w:p>
            <w:pPr>
              <w:widowControl/>
              <w:spacing w:line="300" w:lineRule="exact"/>
              <w:jc w:val="center"/>
              <w:rPr>
                <w:rFonts w:eastAsia="黑体"/>
                <w:kern w:val="0"/>
                <w:szCs w:val="21"/>
              </w:rPr>
            </w:pPr>
            <w:r>
              <w:rPr>
                <w:rFonts w:hAnsi="黑体" w:eastAsia="黑体"/>
                <w:kern w:val="0"/>
                <w:szCs w:val="21"/>
              </w:rPr>
              <w:t>（定性指标全部落实，量化指标达到</w:t>
            </w:r>
            <w:r>
              <w:rPr>
                <w:rFonts w:eastAsia="黑体"/>
                <w:kern w:val="0"/>
                <w:szCs w:val="21"/>
              </w:rPr>
              <w:t>90%</w:t>
            </w:r>
            <w:r>
              <w:rPr>
                <w:rFonts w:hAnsi="黑体" w:eastAsia="黑体"/>
                <w:kern w:val="0"/>
                <w:szCs w:val="21"/>
              </w:rPr>
              <w:t>以上）</w:t>
            </w:r>
          </w:p>
        </w:tc>
        <w:tc>
          <w:tcPr>
            <w:tcW w:w="1559" w:type="dxa"/>
            <w:noWrap w:val="0"/>
            <w:vAlign w:val="center"/>
          </w:tcPr>
          <w:p>
            <w:pPr>
              <w:spacing w:line="300" w:lineRule="exact"/>
              <w:jc w:val="center"/>
              <w:rPr>
                <w:rFonts w:eastAsia="黑体"/>
                <w:kern w:val="0"/>
                <w:szCs w:val="21"/>
              </w:rPr>
            </w:pPr>
            <w:r>
              <w:rPr>
                <w:rFonts w:eastAsia="黑体"/>
                <w:kern w:val="0"/>
                <w:szCs w:val="21"/>
              </w:rPr>
              <w:t>B</w:t>
            </w:r>
          </w:p>
          <w:p>
            <w:pPr>
              <w:widowControl/>
              <w:spacing w:line="300" w:lineRule="exact"/>
              <w:jc w:val="center"/>
              <w:rPr>
                <w:rFonts w:eastAsia="黑体"/>
                <w:kern w:val="0"/>
                <w:szCs w:val="21"/>
              </w:rPr>
            </w:pPr>
            <w:r>
              <w:rPr>
                <w:rFonts w:hAnsi="黑体" w:eastAsia="黑体"/>
                <w:kern w:val="0"/>
                <w:szCs w:val="21"/>
              </w:rPr>
              <w:t>（定性指标执行情况良好，量化指达到</w:t>
            </w:r>
            <w:r>
              <w:rPr>
                <w:rFonts w:eastAsia="黑体"/>
                <w:kern w:val="0"/>
                <w:szCs w:val="21"/>
              </w:rPr>
              <w:t>80%-89%</w:t>
            </w:r>
            <w:r>
              <w:rPr>
                <w:rFonts w:hAnsi="黑体" w:eastAsia="黑体"/>
                <w:kern w:val="0"/>
                <w:szCs w:val="21"/>
              </w:rPr>
              <w:t>）</w:t>
            </w:r>
          </w:p>
        </w:tc>
        <w:tc>
          <w:tcPr>
            <w:tcW w:w="1594" w:type="dxa"/>
            <w:noWrap w:val="0"/>
            <w:vAlign w:val="center"/>
          </w:tcPr>
          <w:p>
            <w:pPr>
              <w:spacing w:line="300" w:lineRule="exact"/>
              <w:jc w:val="center"/>
              <w:rPr>
                <w:rFonts w:eastAsia="黑体"/>
                <w:kern w:val="0"/>
                <w:szCs w:val="21"/>
              </w:rPr>
            </w:pPr>
            <w:r>
              <w:rPr>
                <w:rFonts w:eastAsia="黑体"/>
                <w:kern w:val="0"/>
                <w:szCs w:val="21"/>
              </w:rPr>
              <w:t>C</w:t>
            </w:r>
          </w:p>
          <w:p>
            <w:pPr>
              <w:widowControl/>
              <w:spacing w:line="300" w:lineRule="exact"/>
              <w:jc w:val="center"/>
              <w:rPr>
                <w:rFonts w:eastAsia="黑体"/>
                <w:kern w:val="0"/>
                <w:szCs w:val="21"/>
              </w:rPr>
            </w:pPr>
            <w:r>
              <w:rPr>
                <w:rFonts w:hAnsi="黑体" w:eastAsia="黑体"/>
                <w:kern w:val="0"/>
                <w:szCs w:val="21"/>
              </w:rPr>
              <w:t>（定性指标基本执行到位，量化指标达到</w:t>
            </w:r>
            <w:r>
              <w:rPr>
                <w:rFonts w:eastAsia="黑体"/>
                <w:kern w:val="0"/>
                <w:szCs w:val="21"/>
              </w:rPr>
              <w:t>60%-79%</w:t>
            </w:r>
            <w:r>
              <w:rPr>
                <w:rFonts w:hAnsi="黑体" w:eastAsia="黑体"/>
                <w:kern w:val="0"/>
                <w:szCs w:val="21"/>
              </w:rPr>
              <w:t>）</w:t>
            </w:r>
          </w:p>
        </w:tc>
        <w:tc>
          <w:tcPr>
            <w:tcW w:w="1383" w:type="dxa"/>
            <w:noWrap w:val="0"/>
            <w:vAlign w:val="center"/>
          </w:tcPr>
          <w:p>
            <w:pPr>
              <w:spacing w:line="300" w:lineRule="exact"/>
              <w:jc w:val="center"/>
              <w:rPr>
                <w:rFonts w:eastAsia="黑体"/>
                <w:kern w:val="0"/>
                <w:szCs w:val="21"/>
              </w:rPr>
            </w:pPr>
            <w:r>
              <w:rPr>
                <w:rFonts w:eastAsia="黑体"/>
                <w:kern w:val="0"/>
                <w:szCs w:val="21"/>
              </w:rPr>
              <w:t>D</w:t>
            </w:r>
          </w:p>
          <w:p>
            <w:pPr>
              <w:widowControl/>
              <w:spacing w:line="300" w:lineRule="exact"/>
              <w:jc w:val="center"/>
              <w:rPr>
                <w:rFonts w:eastAsia="黑体"/>
                <w:kern w:val="0"/>
                <w:szCs w:val="21"/>
              </w:rPr>
            </w:pPr>
            <w:r>
              <w:rPr>
                <w:rFonts w:hAnsi="黑体" w:eastAsia="黑体"/>
                <w:kern w:val="0"/>
                <w:szCs w:val="21"/>
              </w:rPr>
              <w:t>（定性指标执行不到位，量化指标在</w:t>
            </w:r>
            <w:r>
              <w:rPr>
                <w:rFonts w:eastAsia="黑体"/>
                <w:kern w:val="0"/>
                <w:szCs w:val="21"/>
              </w:rPr>
              <w:t>60%</w:t>
            </w:r>
            <w:r>
              <w:rPr>
                <w:rFonts w:hAnsi="黑体" w:eastAsia="黑体"/>
                <w:kern w:val="0"/>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09" w:type="dxa"/>
            <w:vMerge w:val="restart"/>
            <w:noWrap w:val="0"/>
            <w:vAlign w:val="center"/>
          </w:tcPr>
          <w:p>
            <w:pPr>
              <w:widowControl/>
              <w:spacing w:line="400" w:lineRule="exact"/>
              <w:jc w:val="center"/>
              <w:rPr>
                <w:rFonts w:eastAsia="仿宋"/>
                <w:kern w:val="0"/>
                <w:sz w:val="24"/>
              </w:rPr>
            </w:pPr>
            <w:r>
              <w:rPr>
                <w:rFonts w:eastAsia="仿宋"/>
                <w:kern w:val="0"/>
                <w:sz w:val="24"/>
              </w:rPr>
              <w:t>A1</w:t>
            </w:r>
          </w:p>
          <w:p>
            <w:pPr>
              <w:widowControl/>
              <w:spacing w:line="400" w:lineRule="exact"/>
              <w:jc w:val="center"/>
              <w:rPr>
                <w:rFonts w:eastAsia="仿宋"/>
                <w:kern w:val="0"/>
                <w:sz w:val="24"/>
              </w:rPr>
            </w:pPr>
            <w:r>
              <w:rPr>
                <w:rFonts w:hAnsi="仿宋" w:eastAsia="仿宋"/>
                <w:kern w:val="0"/>
                <w:sz w:val="24"/>
              </w:rPr>
              <w:t>党的</w:t>
            </w:r>
          </w:p>
          <w:p>
            <w:pPr>
              <w:widowControl/>
              <w:spacing w:line="400" w:lineRule="exact"/>
              <w:jc w:val="center"/>
              <w:rPr>
                <w:rFonts w:eastAsia="仿宋"/>
                <w:kern w:val="0"/>
                <w:sz w:val="24"/>
              </w:rPr>
            </w:pPr>
            <w:r>
              <w:rPr>
                <w:rFonts w:hAnsi="仿宋" w:eastAsia="仿宋"/>
                <w:kern w:val="0"/>
                <w:sz w:val="24"/>
              </w:rPr>
              <w:t>领导</w:t>
            </w:r>
          </w:p>
        </w:tc>
        <w:tc>
          <w:tcPr>
            <w:tcW w:w="737" w:type="dxa"/>
            <w:noWrap w:val="0"/>
            <w:vAlign w:val="center"/>
          </w:tcPr>
          <w:p>
            <w:pPr>
              <w:widowControl/>
              <w:spacing w:line="400" w:lineRule="exact"/>
              <w:jc w:val="center"/>
              <w:rPr>
                <w:rFonts w:eastAsia="仿宋"/>
                <w:kern w:val="0"/>
                <w:sz w:val="24"/>
              </w:rPr>
            </w:pPr>
            <w:r>
              <w:rPr>
                <w:rFonts w:eastAsia="仿宋"/>
                <w:kern w:val="0"/>
                <w:sz w:val="24"/>
              </w:rPr>
              <w:t>B1</w:t>
            </w:r>
            <w:r>
              <w:rPr>
                <w:rFonts w:hAnsi="仿宋" w:eastAsia="仿宋"/>
                <w:kern w:val="0"/>
                <w:sz w:val="24"/>
              </w:rPr>
              <w:t>核心</w:t>
            </w:r>
          </w:p>
          <w:p>
            <w:pPr>
              <w:widowControl/>
              <w:spacing w:line="400" w:lineRule="exact"/>
              <w:jc w:val="center"/>
              <w:rPr>
                <w:rFonts w:eastAsia="仿宋"/>
                <w:kern w:val="0"/>
                <w:sz w:val="24"/>
              </w:rPr>
            </w:pPr>
            <w:r>
              <w:rPr>
                <w:rFonts w:hAnsi="仿宋" w:eastAsia="仿宋"/>
                <w:kern w:val="0"/>
                <w:sz w:val="24"/>
              </w:rPr>
              <w:t>作用</w:t>
            </w:r>
          </w:p>
        </w:tc>
        <w:tc>
          <w:tcPr>
            <w:tcW w:w="6895" w:type="dxa"/>
            <w:noWrap w:val="0"/>
            <w:vAlign w:val="center"/>
          </w:tcPr>
          <w:p>
            <w:pPr>
              <w:widowControl/>
              <w:snapToGrid w:val="0"/>
              <w:spacing w:line="276" w:lineRule="auto"/>
              <w:rPr>
                <w:rFonts w:eastAsia="仿宋"/>
                <w:bCs/>
                <w:spacing w:val="-6"/>
                <w:kern w:val="0"/>
                <w:sz w:val="24"/>
              </w:rPr>
            </w:pPr>
            <w:r>
              <w:rPr>
                <w:rFonts w:eastAsia="仿宋"/>
                <w:bCs/>
                <w:spacing w:val="-6"/>
                <w:kern w:val="0"/>
                <w:sz w:val="24"/>
              </w:rPr>
              <w:t>1.</w:t>
            </w:r>
            <w:r>
              <w:rPr>
                <w:rFonts w:hAnsi="仿宋" w:eastAsia="仿宋"/>
                <w:bCs/>
                <w:spacing w:val="-6"/>
                <w:kern w:val="0"/>
                <w:sz w:val="24"/>
              </w:rPr>
              <w:t>充分发挥党组织政治核心作用，把握发展方向，参与决定重大问题，并监督实施，领导德育和思想政治工作。</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eastAsia="仿宋"/>
                <w:kern w:val="0"/>
                <w:sz w:val="24"/>
              </w:rPr>
            </w:pPr>
            <w:r>
              <w:rPr>
                <w:rFonts w:eastAsia="仿宋"/>
                <w:kern w:val="0"/>
                <w:sz w:val="24"/>
              </w:rPr>
              <w:t>B2</w:t>
            </w:r>
            <w:r>
              <w:rPr>
                <w:rFonts w:hAnsi="仿宋" w:eastAsia="仿宋"/>
                <w:kern w:val="0"/>
                <w:sz w:val="24"/>
              </w:rPr>
              <w:t>党建工作</w:t>
            </w:r>
          </w:p>
        </w:tc>
        <w:tc>
          <w:tcPr>
            <w:tcW w:w="6895" w:type="dxa"/>
            <w:noWrap w:val="0"/>
            <w:vAlign w:val="center"/>
          </w:tcPr>
          <w:p>
            <w:pPr>
              <w:snapToGrid w:val="0"/>
              <w:spacing w:line="276" w:lineRule="auto"/>
              <w:rPr>
                <w:rFonts w:eastAsia="仿宋"/>
                <w:bCs/>
                <w:spacing w:val="-6"/>
                <w:kern w:val="0"/>
                <w:sz w:val="24"/>
              </w:rPr>
            </w:pPr>
            <w:r>
              <w:rPr>
                <w:rFonts w:eastAsia="仿宋"/>
                <w:bCs/>
                <w:spacing w:val="-6"/>
                <w:kern w:val="0"/>
                <w:sz w:val="24"/>
              </w:rPr>
              <w:t>2.</w:t>
            </w:r>
            <w:r>
              <w:rPr>
                <w:rFonts w:hAnsi="仿宋" w:eastAsia="仿宋"/>
                <w:bCs/>
                <w:spacing w:val="-6"/>
                <w:kern w:val="0"/>
                <w:sz w:val="24"/>
              </w:rPr>
              <w:t>完善党组织建设，有</w:t>
            </w:r>
            <w:r>
              <w:rPr>
                <w:rFonts w:eastAsia="仿宋"/>
                <w:bCs/>
                <w:spacing w:val="-6"/>
                <w:kern w:val="0"/>
                <w:sz w:val="24"/>
              </w:rPr>
              <w:t>3</w:t>
            </w:r>
            <w:r>
              <w:rPr>
                <w:rFonts w:hAnsi="仿宋" w:eastAsia="仿宋"/>
                <w:bCs/>
                <w:spacing w:val="-6"/>
                <w:kern w:val="0"/>
                <w:sz w:val="24"/>
              </w:rPr>
              <w:t>名以上正式党员的要建立党组织，按期进行换届，推行党组织书记、校长一肩挑。</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snapToGrid w:val="0"/>
              <w:spacing w:line="400" w:lineRule="exact"/>
              <w:rPr>
                <w:rFonts w:eastAsia="仿宋"/>
                <w:bCs/>
                <w:spacing w:val="-6"/>
                <w:kern w:val="0"/>
                <w:sz w:val="24"/>
              </w:rPr>
            </w:pPr>
            <w:r>
              <w:rPr>
                <w:rFonts w:eastAsia="仿宋"/>
                <w:bCs/>
                <w:spacing w:val="-6"/>
                <w:kern w:val="0"/>
                <w:sz w:val="24"/>
              </w:rPr>
              <w:t>3.</w:t>
            </w:r>
            <w:r>
              <w:rPr>
                <w:rFonts w:hAnsi="仿宋" w:eastAsia="仿宋"/>
                <w:bCs/>
                <w:spacing w:val="-6"/>
                <w:kern w:val="0"/>
                <w:sz w:val="24"/>
              </w:rPr>
              <w:t>把党组织工作融入教育教学中，充分发挥党员教师先锋模范作用。</w:t>
            </w:r>
          </w:p>
          <w:p>
            <w:pPr>
              <w:snapToGrid w:val="0"/>
              <w:spacing w:line="400" w:lineRule="exact"/>
              <w:rPr>
                <w:rFonts w:eastAsia="仿宋"/>
                <w:bCs/>
                <w:spacing w:val="-6"/>
                <w:kern w:val="0"/>
                <w:sz w:val="24"/>
              </w:rPr>
            </w:pPr>
            <w:r>
              <w:rPr>
                <w:rFonts w:hAnsi="仿宋" w:eastAsia="仿宋"/>
                <w:bCs/>
                <w:spacing w:val="-6"/>
                <w:kern w:val="0"/>
                <w:sz w:val="24"/>
              </w:rPr>
              <w:t>运用现代信息技术手段，开展党组织活动，增强活动影响力、吸引力。</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snapToGrid w:val="0"/>
              <w:spacing w:line="400" w:lineRule="exact"/>
              <w:rPr>
                <w:rFonts w:eastAsia="仿宋"/>
                <w:bCs/>
                <w:spacing w:val="-6"/>
                <w:kern w:val="0"/>
                <w:sz w:val="24"/>
              </w:rPr>
            </w:pPr>
            <w:r>
              <w:rPr>
                <w:rFonts w:eastAsia="仿宋"/>
                <w:bCs/>
                <w:spacing w:val="-6"/>
                <w:kern w:val="0"/>
                <w:sz w:val="24"/>
              </w:rPr>
              <w:t>4.</w:t>
            </w:r>
            <w:r>
              <w:rPr>
                <w:rFonts w:hAnsi="仿宋" w:eastAsia="仿宋"/>
                <w:bCs/>
                <w:spacing w:val="-6"/>
                <w:kern w:val="0"/>
                <w:sz w:val="24"/>
              </w:rPr>
              <w:t>落实党风廉政建设责任制。</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noWrap w:val="0"/>
            <w:vAlign w:val="center"/>
          </w:tcPr>
          <w:p>
            <w:pPr>
              <w:widowControl/>
              <w:spacing w:line="400" w:lineRule="exact"/>
              <w:jc w:val="center"/>
              <w:rPr>
                <w:rFonts w:eastAsia="仿宋"/>
                <w:kern w:val="0"/>
                <w:sz w:val="24"/>
              </w:rPr>
            </w:pPr>
            <w:r>
              <w:rPr>
                <w:rFonts w:eastAsia="仿宋"/>
                <w:kern w:val="0"/>
                <w:sz w:val="24"/>
              </w:rPr>
              <w:t>B3</w:t>
            </w:r>
            <w:r>
              <w:rPr>
                <w:rFonts w:hAnsi="仿宋" w:eastAsia="仿宋"/>
                <w:kern w:val="0"/>
                <w:sz w:val="24"/>
              </w:rPr>
              <w:t>贯彻教育方针</w:t>
            </w:r>
          </w:p>
        </w:tc>
        <w:tc>
          <w:tcPr>
            <w:tcW w:w="6895" w:type="dxa"/>
            <w:noWrap w:val="0"/>
            <w:vAlign w:val="center"/>
          </w:tcPr>
          <w:p>
            <w:pPr>
              <w:widowControl/>
              <w:spacing w:line="400" w:lineRule="exact"/>
              <w:jc w:val="left"/>
              <w:rPr>
                <w:rFonts w:eastAsia="仿宋"/>
                <w:bCs/>
                <w:spacing w:val="-6"/>
                <w:kern w:val="0"/>
                <w:sz w:val="24"/>
              </w:rPr>
            </w:pPr>
            <w:r>
              <w:rPr>
                <w:rFonts w:eastAsia="仿宋"/>
                <w:bCs/>
                <w:spacing w:val="-6"/>
                <w:kern w:val="0"/>
                <w:sz w:val="24"/>
              </w:rPr>
              <w:t>5.</w:t>
            </w:r>
            <w:r>
              <w:rPr>
                <w:rFonts w:hAnsi="仿宋" w:eastAsia="仿宋"/>
                <w:bCs/>
                <w:spacing w:val="-6"/>
                <w:kern w:val="0"/>
                <w:sz w:val="24"/>
              </w:rPr>
              <w:t>全面贯彻党的教育方针，全面实施素质教育，全面提高教育质量。立德树人，促进教育公平，加快教育现代化，以办好让人民满意的教育为目标。有明确的办学理念，理念内涵为全体教职工熟知，学校管理及教育教学工作体现办学理念。</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9" w:type="dxa"/>
            <w:vMerge w:val="restart"/>
            <w:noWrap w:val="0"/>
            <w:vAlign w:val="center"/>
          </w:tcPr>
          <w:p>
            <w:pPr>
              <w:widowControl/>
              <w:spacing w:line="400" w:lineRule="exact"/>
              <w:jc w:val="center"/>
              <w:rPr>
                <w:rFonts w:eastAsia="仿宋"/>
                <w:kern w:val="0"/>
                <w:sz w:val="24"/>
              </w:rPr>
            </w:pPr>
            <w:r>
              <w:rPr>
                <w:rFonts w:eastAsia="仿宋"/>
                <w:kern w:val="0"/>
                <w:sz w:val="24"/>
              </w:rPr>
              <w:t>A1</w:t>
            </w:r>
          </w:p>
          <w:p>
            <w:pPr>
              <w:widowControl/>
              <w:spacing w:line="400" w:lineRule="exact"/>
              <w:jc w:val="center"/>
              <w:rPr>
                <w:rFonts w:eastAsia="仿宋"/>
                <w:kern w:val="0"/>
                <w:sz w:val="24"/>
              </w:rPr>
            </w:pPr>
            <w:r>
              <w:rPr>
                <w:rFonts w:hAnsi="仿宋" w:eastAsia="仿宋"/>
                <w:kern w:val="0"/>
                <w:sz w:val="24"/>
              </w:rPr>
              <w:t>党的</w:t>
            </w:r>
          </w:p>
          <w:p>
            <w:pPr>
              <w:widowControl/>
              <w:spacing w:line="400" w:lineRule="exact"/>
              <w:jc w:val="center"/>
              <w:rPr>
                <w:rFonts w:eastAsia="仿宋"/>
                <w:kern w:val="0"/>
                <w:sz w:val="24"/>
              </w:rPr>
            </w:pPr>
            <w:r>
              <w:rPr>
                <w:rFonts w:hAnsi="仿宋" w:eastAsia="仿宋"/>
                <w:kern w:val="0"/>
                <w:sz w:val="24"/>
              </w:rPr>
              <w:t>领导</w:t>
            </w:r>
          </w:p>
        </w:tc>
        <w:tc>
          <w:tcPr>
            <w:tcW w:w="737" w:type="dxa"/>
            <w:vMerge w:val="restart"/>
            <w:noWrap w:val="0"/>
            <w:vAlign w:val="center"/>
          </w:tcPr>
          <w:p>
            <w:pPr>
              <w:widowControl/>
              <w:spacing w:line="400" w:lineRule="exact"/>
              <w:jc w:val="center"/>
              <w:rPr>
                <w:rFonts w:eastAsia="仿宋"/>
                <w:kern w:val="0"/>
                <w:sz w:val="24"/>
              </w:rPr>
            </w:pPr>
            <w:r>
              <w:rPr>
                <w:rFonts w:eastAsia="仿宋"/>
                <w:kern w:val="0"/>
                <w:sz w:val="24"/>
              </w:rPr>
              <w:t>B</w:t>
            </w:r>
            <w:r>
              <w:rPr>
                <w:rFonts w:hint="eastAsia" w:eastAsia="仿宋"/>
                <w:kern w:val="0"/>
                <w:sz w:val="24"/>
              </w:rPr>
              <w:t>4</w:t>
            </w:r>
            <w:r>
              <w:rPr>
                <w:rFonts w:hint="eastAsia" w:hAnsi="仿宋" w:eastAsia="仿宋"/>
                <w:kern w:val="0"/>
                <w:sz w:val="24"/>
              </w:rPr>
              <w:t>团队</w:t>
            </w:r>
            <w:r>
              <w:rPr>
                <w:rFonts w:hAnsi="仿宋" w:eastAsia="仿宋"/>
                <w:kern w:val="0"/>
                <w:sz w:val="24"/>
              </w:rPr>
              <w:t>工作</w:t>
            </w:r>
          </w:p>
        </w:tc>
        <w:tc>
          <w:tcPr>
            <w:tcW w:w="6895" w:type="dxa"/>
            <w:noWrap w:val="0"/>
            <w:vAlign w:val="center"/>
          </w:tcPr>
          <w:p>
            <w:pPr>
              <w:widowControl/>
              <w:snapToGrid w:val="0"/>
              <w:spacing w:line="400" w:lineRule="exact"/>
              <w:rPr>
                <w:rFonts w:eastAsia="仿宋"/>
                <w:bCs/>
                <w:spacing w:val="-6"/>
                <w:kern w:val="0"/>
                <w:sz w:val="24"/>
              </w:rPr>
            </w:pPr>
            <w:r>
              <w:rPr>
                <w:rFonts w:eastAsia="仿宋"/>
                <w:bCs/>
                <w:spacing w:val="-6"/>
                <w:kern w:val="0"/>
                <w:sz w:val="24"/>
              </w:rPr>
              <w:t>6.</w:t>
            </w:r>
            <w:r>
              <w:rPr>
                <w:rFonts w:hAnsi="仿宋" w:eastAsia="仿宋"/>
                <w:bCs/>
                <w:spacing w:val="-6"/>
                <w:kern w:val="0"/>
                <w:sz w:val="24"/>
              </w:rPr>
              <w:t>团队组织健全，活动开展有计划、有阵地、有实效。</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eastAsia="仿宋"/>
                <w:bCs/>
                <w:spacing w:val="-6"/>
                <w:kern w:val="0"/>
                <w:sz w:val="24"/>
              </w:rPr>
              <w:t>7.</w:t>
            </w:r>
            <w:r>
              <w:rPr>
                <w:rFonts w:hAnsi="仿宋" w:eastAsia="仿宋"/>
                <w:bCs/>
                <w:spacing w:val="-6"/>
                <w:kern w:val="0"/>
                <w:sz w:val="24"/>
              </w:rPr>
              <w:t>充分发挥少先队、共青团、学生会等学生群团组织作用，引导学生开展自我管理，参与学校管理。</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9" w:type="dxa"/>
            <w:vMerge w:val="restart"/>
            <w:noWrap w:val="0"/>
            <w:vAlign w:val="center"/>
          </w:tcPr>
          <w:p>
            <w:pPr>
              <w:widowControl/>
              <w:spacing w:line="400" w:lineRule="exact"/>
              <w:jc w:val="center"/>
              <w:rPr>
                <w:rFonts w:eastAsia="仿宋"/>
                <w:kern w:val="0"/>
                <w:sz w:val="24"/>
              </w:rPr>
            </w:pPr>
            <w:r>
              <w:rPr>
                <w:rFonts w:eastAsia="仿宋"/>
                <w:kern w:val="0"/>
                <w:sz w:val="24"/>
              </w:rPr>
              <w:t>A</w:t>
            </w:r>
            <w:r>
              <w:rPr>
                <w:rFonts w:hint="eastAsia" w:eastAsia="仿宋"/>
                <w:kern w:val="0"/>
                <w:sz w:val="24"/>
              </w:rPr>
              <w:t>2</w:t>
            </w:r>
          </w:p>
          <w:p>
            <w:pPr>
              <w:widowControl/>
              <w:spacing w:line="400" w:lineRule="exact"/>
              <w:jc w:val="center"/>
              <w:rPr>
                <w:rFonts w:eastAsia="仿宋"/>
                <w:kern w:val="0"/>
                <w:sz w:val="24"/>
              </w:rPr>
            </w:pPr>
            <w:r>
              <w:rPr>
                <w:rFonts w:hint="eastAsia" w:hAnsi="仿宋" w:eastAsia="仿宋"/>
                <w:kern w:val="0"/>
                <w:sz w:val="24"/>
              </w:rPr>
              <w:t>立德树人</w:t>
            </w:r>
          </w:p>
        </w:tc>
        <w:tc>
          <w:tcPr>
            <w:tcW w:w="737" w:type="dxa"/>
            <w:vMerge w:val="restart"/>
            <w:noWrap w:val="0"/>
            <w:vAlign w:val="center"/>
          </w:tcPr>
          <w:p>
            <w:pPr>
              <w:widowControl/>
              <w:spacing w:line="400" w:lineRule="exact"/>
              <w:jc w:val="center"/>
              <w:rPr>
                <w:rFonts w:eastAsia="仿宋"/>
                <w:kern w:val="0"/>
                <w:sz w:val="24"/>
              </w:rPr>
            </w:pPr>
            <w:r>
              <w:rPr>
                <w:rFonts w:eastAsia="仿宋"/>
                <w:kern w:val="0"/>
                <w:sz w:val="24"/>
              </w:rPr>
              <w:t>B</w:t>
            </w:r>
            <w:r>
              <w:rPr>
                <w:rFonts w:hint="eastAsia" w:eastAsia="仿宋"/>
                <w:kern w:val="0"/>
                <w:sz w:val="24"/>
              </w:rPr>
              <w:t>5</w:t>
            </w:r>
            <w:r>
              <w:rPr>
                <w:rFonts w:hAnsi="仿宋" w:eastAsia="仿宋"/>
                <w:kern w:val="0"/>
                <w:sz w:val="24"/>
              </w:rPr>
              <w:t>核心价值观</w:t>
            </w:r>
          </w:p>
        </w:tc>
        <w:tc>
          <w:tcPr>
            <w:tcW w:w="6895" w:type="dxa"/>
            <w:noWrap w:val="0"/>
            <w:vAlign w:val="center"/>
          </w:tcPr>
          <w:p>
            <w:pPr>
              <w:widowControl/>
              <w:snapToGrid w:val="0"/>
              <w:spacing w:line="400" w:lineRule="exact"/>
              <w:rPr>
                <w:rFonts w:eastAsia="仿宋"/>
                <w:bCs/>
                <w:spacing w:val="-6"/>
                <w:kern w:val="0"/>
                <w:sz w:val="24"/>
              </w:rPr>
            </w:pPr>
            <w:r>
              <w:rPr>
                <w:rFonts w:eastAsia="仿宋"/>
                <w:bCs/>
                <w:spacing w:val="-6"/>
                <w:kern w:val="0"/>
                <w:sz w:val="24"/>
              </w:rPr>
              <w:t>8.</w:t>
            </w:r>
            <w:r>
              <w:rPr>
                <w:rFonts w:hAnsi="仿宋" w:eastAsia="仿宋"/>
                <w:bCs/>
                <w:spacing w:val="-6"/>
                <w:kern w:val="0"/>
                <w:sz w:val="24"/>
              </w:rPr>
              <w:t>推动习近平新时代中国特色社会主义思想进校园、进课堂、进头脑。</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eastAsia="仿宋"/>
                <w:bCs/>
                <w:spacing w:val="-6"/>
                <w:kern w:val="0"/>
                <w:sz w:val="24"/>
              </w:rPr>
              <w:t>9.</w:t>
            </w:r>
            <w:r>
              <w:rPr>
                <w:rFonts w:hAnsi="仿宋" w:eastAsia="仿宋"/>
                <w:bCs/>
                <w:spacing w:val="-6"/>
                <w:kern w:val="0"/>
                <w:sz w:val="24"/>
              </w:rPr>
              <w:t>在校园醒目位置呈现社会主义核心价值观，全体</w:t>
            </w:r>
            <w:r>
              <w:rPr>
                <w:rFonts w:hint="eastAsia" w:hAnsi="仿宋" w:eastAsia="仿宋"/>
                <w:bCs/>
                <w:spacing w:val="-6"/>
                <w:kern w:val="0"/>
                <w:sz w:val="24"/>
                <w:lang w:eastAsia="zh-CN"/>
              </w:rPr>
              <w:t>师生</w:t>
            </w:r>
            <w:r>
              <w:rPr>
                <w:rFonts w:hAnsi="仿宋" w:eastAsia="仿宋"/>
                <w:bCs/>
                <w:spacing w:val="-6"/>
                <w:kern w:val="0"/>
                <w:sz w:val="24"/>
              </w:rPr>
              <w:t>知晓社会主义核心价值观。把社会主义核心价值观融入学校工作、师生生活、学习等全过程。</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eastAsia="仿宋"/>
                <w:kern w:val="0"/>
                <w:sz w:val="24"/>
              </w:rPr>
            </w:pPr>
            <w:r>
              <w:rPr>
                <w:rFonts w:eastAsia="仿宋"/>
                <w:kern w:val="0"/>
                <w:sz w:val="24"/>
              </w:rPr>
              <w:t>B</w:t>
            </w:r>
            <w:r>
              <w:rPr>
                <w:rFonts w:hint="eastAsia" w:eastAsia="仿宋"/>
                <w:kern w:val="0"/>
                <w:sz w:val="24"/>
              </w:rPr>
              <w:t>6</w:t>
            </w:r>
            <w:r>
              <w:rPr>
                <w:rFonts w:hint="eastAsia" w:hAnsi="仿宋" w:eastAsia="仿宋"/>
                <w:kern w:val="0"/>
                <w:sz w:val="24"/>
              </w:rPr>
              <w:t>德育工作</w:t>
            </w:r>
          </w:p>
        </w:tc>
        <w:tc>
          <w:tcPr>
            <w:tcW w:w="6895" w:type="dxa"/>
            <w:noWrap w:val="0"/>
            <w:vAlign w:val="center"/>
          </w:tcPr>
          <w:p>
            <w:pPr>
              <w:pStyle w:val="6"/>
              <w:widowControl/>
              <w:spacing w:line="400" w:lineRule="exact"/>
              <w:ind w:firstLine="0" w:firstLineChars="0"/>
              <w:jc w:val="left"/>
              <w:rPr>
                <w:rFonts w:ascii="Times New Roman" w:hAnsi="Times New Roman"/>
                <w:szCs w:val="24"/>
              </w:rPr>
            </w:pPr>
            <w:r>
              <w:rPr>
                <w:rFonts w:hint="eastAsia" w:ascii="Times New Roman" w:hAnsi="Times New Roman" w:eastAsia="仿宋"/>
                <w:bCs/>
                <w:spacing w:val="-6"/>
                <w:kern w:val="0"/>
                <w:sz w:val="24"/>
                <w:szCs w:val="24"/>
              </w:rPr>
              <w:t>1</w:t>
            </w:r>
            <w:r>
              <w:rPr>
                <w:rFonts w:ascii="Times New Roman" w:hAnsi="Times New Roman" w:eastAsia="仿宋"/>
                <w:bCs/>
                <w:spacing w:val="-6"/>
                <w:kern w:val="0"/>
                <w:sz w:val="24"/>
                <w:szCs w:val="24"/>
              </w:rPr>
              <w:t>0.</w:t>
            </w:r>
            <w:r>
              <w:rPr>
                <w:rFonts w:ascii="Times New Roman" w:hAnsi="仿宋" w:eastAsia="仿宋"/>
                <w:bCs/>
                <w:spacing w:val="-6"/>
                <w:kern w:val="0"/>
                <w:sz w:val="24"/>
                <w:szCs w:val="24"/>
              </w:rPr>
              <w:t>创新德育形式，推动德育工作实现全员育人、全程育人、全方位育人。</w:t>
            </w:r>
            <w:r>
              <w:rPr>
                <w:rFonts w:hint="eastAsia" w:ascii="Times New Roman" w:hAnsi="仿宋" w:eastAsia="仿宋"/>
                <w:bCs/>
                <w:spacing w:val="-6"/>
                <w:kern w:val="0"/>
                <w:sz w:val="24"/>
                <w:szCs w:val="24"/>
              </w:rPr>
              <w:t>以少先队活动为载体，</w:t>
            </w:r>
            <w:r>
              <w:rPr>
                <w:rFonts w:ascii="Times New Roman" w:hAnsi="仿宋" w:eastAsia="仿宋"/>
                <w:bCs/>
                <w:spacing w:val="-6"/>
                <w:kern w:val="0"/>
                <w:sz w:val="24"/>
                <w:szCs w:val="24"/>
              </w:rPr>
              <w:t>有计划地组织开展理想信念教育、社会主义核心价值观教育、中华优秀传统文化教育、生态文明教育和心理健康教育实践和体验活动。</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pStyle w:val="6"/>
              <w:widowControl/>
              <w:spacing w:line="400" w:lineRule="exact"/>
              <w:ind w:firstLine="0" w:firstLineChars="0"/>
              <w:jc w:val="left"/>
              <w:rPr>
                <w:rFonts w:ascii="Times New Roman" w:hAnsi="Times New Roman" w:eastAsia="仿宋"/>
                <w:bCs/>
                <w:spacing w:val="-6"/>
                <w:kern w:val="0"/>
                <w:sz w:val="24"/>
                <w:szCs w:val="24"/>
              </w:rPr>
            </w:pPr>
            <w:r>
              <w:rPr>
                <w:rFonts w:hint="eastAsia" w:ascii="Times New Roman" w:hAnsi="Times New Roman" w:eastAsia="仿宋"/>
                <w:bCs/>
                <w:spacing w:val="-6"/>
                <w:kern w:val="0"/>
                <w:sz w:val="24"/>
                <w:szCs w:val="24"/>
              </w:rPr>
              <w:t>1</w:t>
            </w:r>
            <w:r>
              <w:rPr>
                <w:rFonts w:ascii="Times New Roman" w:hAnsi="Times New Roman" w:eastAsia="仿宋"/>
                <w:bCs/>
                <w:spacing w:val="-6"/>
                <w:kern w:val="0"/>
                <w:sz w:val="24"/>
                <w:szCs w:val="24"/>
              </w:rPr>
              <w:t>1.</w:t>
            </w:r>
            <w:r>
              <w:rPr>
                <w:rFonts w:ascii="Times New Roman" w:hAnsi="仿宋" w:eastAsia="仿宋"/>
                <w:bCs/>
                <w:spacing w:val="-6"/>
                <w:kern w:val="0"/>
                <w:sz w:val="24"/>
                <w:szCs w:val="24"/>
              </w:rPr>
              <w:t>在学校醒目位置及教室中张贴《中小学生守则》，开展多样化的学习实践活动，让学生熟记于心，外化于行。</w:t>
            </w:r>
            <w:r>
              <w:rPr>
                <w:rFonts w:hint="eastAsia" w:ascii="Times New Roman" w:hAnsi="仿宋" w:eastAsia="仿宋"/>
                <w:bCs/>
                <w:spacing w:val="-6"/>
                <w:kern w:val="0"/>
                <w:sz w:val="24"/>
                <w:szCs w:val="24"/>
              </w:rPr>
              <w:t>学生群体精神风貌健康向上，具有良好的文明行为习惯。</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9" w:type="dxa"/>
            <w:vMerge w:val="restart"/>
            <w:noWrap w:val="0"/>
            <w:vAlign w:val="center"/>
          </w:tcPr>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rPr>
                <w:rFonts w:eastAsia="仿宋"/>
                <w:kern w:val="0"/>
                <w:sz w:val="24"/>
              </w:rPr>
            </w:pPr>
          </w:p>
          <w:p>
            <w:pPr>
              <w:widowControl/>
              <w:spacing w:line="400" w:lineRule="exact"/>
              <w:jc w:val="center"/>
              <w:rPr>
                <w:rFonts w:eastAsia="仿宋"/>
                <w:kern w:val="0"/>
                <w:sz w:val="24"/>
              </w:rPr>
            </w:pPr>
            <w:r>
              <w:rPr>
                <w:rFonts w:eastAsia="仿宋"/>
                <w:kern w:val="0"/>
                <w:sz w:val="24"/>
              </w:rPr>
              <w:t>A</w:t>
            </w:r>
            <w:r>
              <w:rPr>
                <w:rFonts w:hint="eastAsia" w:eastAsia="仿宋"/>
                <w:kern w:val="0"/>
                <w:sz w:val="24"/>
              </w:rPr>
              <w:t>2</w:t>
            </w:r>
          </w:p>
          <w:p>
            <w:pPr>
              <w:spacing w:line="400" w:lineRule="exact"/>
              <w:jc w:val="center"/>
              <w:rPr>
                <w:rFonts w:eastAsia="仿宋"/>
                <w:kern w:val="0"/>
                <w:sz w:val="24"/>
              </w:rPr>
            </w:pPr>
            <w:r>
              <w:rPr>
                <w:rFonts w:hint="eastAsia" w:hAnsi="仿宋" w:eastAsia="仿宋"/>
                <w:kern w:val="0"/>
                <w:sz w:val="24"/>
              </w:rPr>
              <w:t>立德树人</w:t>
            </w:r>
          </w:p>
        </w:tc>
        <w:tc>
          <w:tcPr>
            <w:tcW w:w="737" w:type="dxa"/>
            <w:vMerge w:val="restart"/>
            <w:noWrap w:val="0"/>
            <w:vAlign w:val="center"/>
          </w:tcPr>
          <w:p>
            <w:pPr>
              <w:spacing w:line="400" w:lineRule="exact"/>
              <w:jc w:val="center"/>
              <w:rPr>
                <w:rFonts w:eastAsia="仿宋"/>
                <w:kern w:val="0"/>
                <w:sz w:val="24"/>
              </w:rPr>
            </w:pPr>
          </w:p>
          <w:p>
            <w:pPr>
              <w:spacing w:line="400" w:lineRule="exact"/>
              <w:jc w:val="center"/>
              <w:rPr>
                <w:rFonts w:eastAsia="仿宋"/>
                <w:kern w:val="0"/>
                <w:sz w:val="24"/>
              </w:rPr>
            </w:pPr>
            <w:r>
              <w:rPr>
                <w:rFonts w:eastAsia="仿宋"/>
                <w:kern w:val="0"/>
                <w:sz w:val="24"/>
              </w:rPr>
              <w:t>B</w:t>
            </w:r>
            <w:r>
              <w:rPr>
                <w:rFonts w:hint="eastAsia" w:eastAsia="仿宋"/>
                <w:kern w:val="0"/>
                <w:sz w:val="24"/>
              </w:rPr>
              <w:t>6</w:t>
            </w:r>
            <w:r>
              <w:rPr>
                <w:rFonts w:hint="eastAsia" w:hAnsi="仿宋" w:eastAsia="仿宋"/>
                <w:kern w:val="0"/>
                <w:sz w:val="24"/>
              </w:rPr>
              <w:t>德育工作</w:t>
            </w: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12</w:t>
            </w:r>
            <w:r>
              <w:rPr>
                <w:rFonts w:eastAsia="仿宋"/>
                <w:bCs/>
                <w:spacing w:val="-6"/>
                <w:kern w:val="0"/>
                <w:sz w:val="24"/>
              </w:rPr>
              <w:t>.</w:t>
            </w:r>
            <w:r>
              <w:rPr>
                <w:rFonts w:hAnsi="仿宋" w:eastAsia="仿宋"/>
                <w:bCs/>
                <w:spacing w:val="-6"/>
                <w:kern w:val="0"/>
                <w:sz w:val="24"/>
              </w:rPr>
              <w:t>利用校内外各类实践基地，组织开展道德实践和体验活动。</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13</w:t>
            </w:r>
            <w:r>
              <w:rPr>
                <w:rFonts w:eastAsia="仿宋"/>
                <w:bCs/>
                <w:spacing w:val="-6"/>
                <w:kern w:val="0"/>
                <w:sz w:val="24"/>
              </w:rPr>
              <w:t>.</w:t>
            </w:r>
            <w:r>
              <w:rPr>
                <w:rFonts w:hAnsi="仿宋" w:eastAsia="仿宋"/>
                <w:bCs/>
                <w:spacing w:val="-6"/>
                <w:kern w:val="0"/>
                <w:sz w:val="24"/>
              </w:rPr>
              <w:t>把学生思想品德发展状况纳入综合素质评价体系，认真组织开展评价工作，注重写实性评价。</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eastAsia="仿宋"/>
                <w:kern w:val="0"/>
                <w:sz w:val="24"/>
              </w:rPr>
            </w:pPr>
            <w:r>
              <w:rPr>
                <w:rFonts w:eastAsia="仿宋"/>
                <w:kern w:val="0"/>
                <w:sz w:val="24"/>
              </w:rPr>
              <w:t>B</w:t>
            </w:r>
            <w:r>
              <w:rPr>
                <w:rFonts w:hint="eastAsia" w:eastAsia="仿宋"/>
                <w:kern w:val="0"/>
                <w:sz w:val="24"/>
              </w:rPr>
              <w:t>7</w:t>
            </w:r>
            <w:r>
              <w:rPr>
                <w:rFonts w:hint="eastAsia" w:hAnsi="仿宋" w:eastAsia="仿宋"/>
                <w:kern w:val="0"/>
                <w:sz w:val="24"/>
              </w:rPr>
              <w:t>身心健康</w:t>
            </w: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14</w:t>
            </w:r>
            <w:r>
              <w:rPr>
                <w:rFonts w:eastAsia="仿宋"/>
                <w:bCs/>
                <w:spacing w:val="-6"/>
                <w:kern w:val="0"/>
                <w:sz w:val="24"/>
              </w:rPr>
              <w:t>.</w:t>
            </w:r>
            <w:r>
              <w:rPr>
                <w:rFonts w:hAnsi="仿宋" w:eastAsia="仿宋"/>
                <w:bCs/>
                <w:spacing w:val="-6"/>
                <w:kern w:val="0"/>
                <w:sz w:val="24"/>
              </w:rPr>
              <w:t>将心理健康教育贯穿于教育教学全过程，纳入学校课程计划并按计划实施</w:t>
            </w:r>
            <w:r>
              <w:rPr>
                <w:rFonts w:eastAsia="仿宋"/>
                <w:bCs/>
                <w:spacing w:val="-6"/>
                <w:kern w:val="0"/>
                <w:sz w:val="24"/>
              </w:rPr>
              <w:t>,</w:t>
            </w:r>
            <w:r>
              <w:rPr>
                <w:rFonts w:hAnsi="仿宋" w:eastAsia="仿宋"/>
                <w:bCs/>
                <w:spacing w:val="-6"/>
                <w:kern w:val="0"/>
                <w:sz w:val="24"/>
              </w:rPr>
              <w:t>配备专兼职心理健康教育教师，科学开展心理辅导工作。</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15</w:t>
            </w:r>
            <w:r>
              <w:rPr>
                <w:rFonts w:eastAsia="仿宋"/>
                <w:bCs/>
                <w:spacing w:val="-6"/>
                <w:kern w:val="0"/>
                <w:sz w:val="24"/>
              </w:rPr>
              <w:t>.</w:t>
            </w:r>
            <w:r>
              <w:rPr>
                <w:rFonts w:hAnsi="仿宋" w:eastAsia="仿宋"/>
                <w:bCs/>
                <w:spacing w:val="-6"/>
                <w:kern w:val="0"/>
                <w:sz w:val="24"/>
              </w:rPr>
              <w:t>配齐专职体育教师，加强科学锻炼指导和体育安全管理，保障并有效利用体育场地和设施器材，满足学生体育锻炼需要。</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16</w:t>
            </w:r>
            <w:r>
              <w:rPr>
                <w:rFonts w:eastAsia="仿宋"/>
                <w:bCs/>
                <w:spacing w:val="-6"/>
                <w:kern w:val="0"/>
                <w:sz w:val="24"/>
              </w:rPr>
              <w:t>.</w:t>
            </w:r>
            <w:r>
              <w:rPr>
                <w:rFonts w:hAnsi="仿宋" w:eastAsia="仿宋"/>
                <w:bCs/>
                <w:spacing w:val="-6"/>
                <w:kern w:val="0"/>
                <w:sz w:val="24"/>
              </w:rPr>
              <w:t>开足上好体育课，开展大课间体育活动，确保学生每天</w:t>
            </w:r>
            <w:r>
              <w:rPr>
                <w:rFonts w:eastAsia="仿宋"/>
                <w:bCs/>
                <w:spacing w:val="-6"/>
                <w:kern w:val="0"/>
                <w:sz w:val="24"/>
              </w:rPr>
              <w:t>1</w:t>
            </w:r>
            <w:r>
              <w:rPr>
                <w:rFonts w:hAnsi="仿宋" w:eastAsia="仿宋"/>
                <w:bCs/>
                <w:spacing w:val="-6"/>
                <w:kern w:val="0"/>
                <w:sz w:val="24"/>
              </w:rPr>
              <w:t>小时校园体育活动。每个学生掌握至少两项体育运动技能，养成体育锻炼习惯。</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17</w:t>
            </w:r>
            <w:r>
              <w:rPr>
                <w:rFonts w:eastAsia="仿宋"/>
                <w:bCs/>
                <w:spacing w:val="-6"/>
                <w:kern w:val="0"/>
                <w:sz w:val="24"/>
              </w:rPr>
              <w:t>.</w:t>
            </w:r>
            <w:r>
              <w:rPr>
                <w:rFonts w:hAnsi="仿宋" w:eastAsia="仿宋"/>
                <w:bCs/>
                <w:spacing w:val="-6"/>
                <w:kern w:val="0"/>
                <w:sz w:val="24"/>
              </w:rPr>
              <w:t>建立常态化的校园体育竞赛机制，定期组织体育比赛和运动会，鼓励学生全员参与。培育体育特色和优势项目，争创体育特色学校。</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18</w:t>
            </w:r>
            <w:r>
              <w:rPr>
                <w:rFonts w:eastAsia="仿宋"/>
                <w:bCs/>
                <w:spacing w:val="-6"/>
                <w:kern w:val="0"/>
                <w:sz w:val="24"/>
              </w:rPr>
              <w:t>.</w:t>
            </w:r>
            <w:r>
              <w:rPr>
                <w:rFonts w:hAnsi="仿宋" w:eastAsia="仿宋"/>
                <w:bCs/>
                <w:spacing w:val="-6"/>
                <w:kern w:val="0"/>
                <w:sz w:val="24"/>
              </w:rPr>
              <w:t>建立学生健康档案，定期开展学生体检和体质健康监测，</w:t>
            </w:r>
            <w:r>
              <w:rPr>
                <w:rFonts w:hint="eastAsia" w:hAnsi="仿宋" w:eastAsia="仿宋"/>
                <w:bCs/>
                <w:spacing w:val="-6"/>
                <w:kern w:val="0"/>
                <w:sz w:val="24"/>
              </w:rPr>
              <w:t>关注体检结果，有针对性的提出改进措施，</w:t>
            </w:r>
            <w:r>
              <w:rPr>
                <w:rFonts w:hAnsi="仿宋" w:eastAsia="仿宋"/>
                <w:bCs/>
                <w:spacing w:val="-6"/>
                <w:kern w:val="0"/>
                <w:sz w:val="24"/>
              </w:rPr>
              <w:t>学生体质健康监测合格率、优良率达到标准要求。将学生参加体育活动及体质体能健康状况等纳入学生综合素质评价。</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9" w:type="dxa"/>
            <w:vMerge w:val="restart"/>
            <w:noWrap w:val="0"/>
            <w:vAlign w:val="center"/>
          </w:tcPr>
          <w:p>
            <w:pPr>
              <w:widowControl/>
              <w:spacing w:line="400" w:lineRule="exact"/>
              <w:jc w:val="center"/>
              <w:rPr>
                <w:rFonts w:eastAsia="仿宋"/>
                <w:kern w:val="0"/>
                <w:sz w:val="24"/>
              </w:rPr>
            </w:pPr>
            <w:r>
              <w:rPr>
                <w:rFonts w:eastAsia="仿宋"/>
                <w:kern w:val="0"/>
                <w:sz w:val="24"/>
              </w:rPr>
              <w:t>A</w:t>
            </w:r>
            <w:r>
              <w:rPr>
                <w:rFonts w:hint="eastAsia" w:eastAsia="仿宋"/>
                <w:kern w:val="0"/>
                <w:sz w:val="24"/>
              </w:rPr>
              <w:t>2</w:t>
            </w:r>
          </w:p>
          <w:p>
            <w:pPr>
              <w:widowControl/>
              <w:spacing w:line="400" w:lineRule="exact"/>
              <w:jc w:val="center"/>
              <w:rPr>
                <w:rFonts w:eastAsia="仿宋"/>
                <w:kern w:val="0"/>
                <w:sz w:val="24"/>
              </w:rPr>
            </w:pPr>
            <w:r>
              <w:rPr>
                <w:rFonts w:hint="eastAsia" w:hAnsi="仿宋" w:eastAsia="仿宋"/>
                <w:kern w:val="0"/>
                <w:sz w:val="24"/>
              </w:rPr>
              <w:t>立德树人</w:t>
            </w:r>
          </w:p>
        </w:tc>
        <w:tc>
          <w:tcPr>
            <w:tcW w:w="737" w:type="dxa"/>
            <w:vMerge w:val="restart"/>
            <w:noWrap w:val="0"/>
            <w:vAlign w:val="center"/>
          </w:tcPr>
          <w:p>
            <w:pPr>
              <w:widowControl/>
              <w:spacing w:line="400" w:lineRule="exact"/>
              <w:jc w:val="center"/>
              <w:rPr>
                <w:rFonts w:eastAsia="仿宋"/>
                <w:kern w:val="0"/>
                <w:sz w:val="24"/>
              </w:rPr>
            </w:pPr>
            <w:r>
              <w:rPr>
                <w:rFonts w:eastAsia="仿宋"/>
                <w:kern w:val="0"/>
                <w:sz w:val="24"/>
              </w:rPr>
              <w:t>B</w:t>
            </w:r>
            <w:r>
              <w:rPr>
                <w:rFonts w:hint="eastAsia" w:eastAsia="仿宋"/>
                <w:kern w:val="0"/>
                <w:sz w:val="24"/>
              </w:rPr>
              <w:t>8</w:t>
            </w:r>
            <w:r>
              <w:rPr>
                <w:rFonts w:hint="eastAsia" w:hAnsi="仿宋" w:eastAsia="仿宋"/>
                <w:kern w:val="0"/>
                <w:sz w:val="24"/>
              </w:rPr>
              <w:t>艺术科技与实践</w:t>
            </w:r>
          </w:p>
        </w:tc>
        <w:tc>
          <w:tcPr>
            <w:tcW w:w="6895" w:type="dxa"/>
            <w:noWrap w:val="0"/>
            <w:vAlign w:val="center"/>
          </w:tcPr>
          <w:p>
            <w:pPr>
              <w:widowControl/>
              <w:spacing w:line="400" w:lineRule="exact"/>
              <w:rPr>
                <w:rFonts w:eastAsia="仿宋"/>
                <w:bCs/>
                <w:spacing w:val="-6"/>
                <w:kern w:val="0"/>
                <w:sz w:val="24"/>
              </w:rPr>
            </w:pPr>
            <w:r>
              <w:rPr>
                <w:rFonts w:hint="eastAsia" w:eastAsia="仿宋"/>
                <w:bCs/>
                <w:spacing w:val="-6"/>
                <w:kern w:val="0"/>
                <w:sz w:val="24"/>
              </w:rPr>
              <w:t>19</w:t>
            </w:r>
            <w:r>
              <w:rPr>
                <w:rFonts w:eastAsia="仿宋"/>
                <w:bCs/>
                <w:spacing w:val="-6"/>
                <w:kern w:val="0"/>
                <w:sz w:val="24"/>
              </w:rPr>
              <w:t>.</w:t>
            </w:r>
            <w:r>
              <w:rPr>
                <w:rFonts w:hAnsi="仿宋" w:eastAsia="仿宋"/>
                <w:bCs/>
                <w:spacing w:val="-6"/>
                <w:kern w:val="0"/>
                <w:sz w:val="24"/>
              </w:rPr>
              <w:t>有保障艺术课教学使用的艺术教室和艺术活动室，按标准配备艺术课教学和活动的器材，满足艺术教学需要。</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20</w:t>
            </w:r>
            <w:r>
              <w:rPr>
                <w:rFonts w:eastAsia="仿宋"/>
                <w:bCs/>
                <w:spacing w:val="-6"/>
                <w:kern w:val="0"/>
                <w:sz w:val="24"/>
              </w:rPr>
              <w:t>.</w:t>
            </w:r>
            <w:r>
              <w:rPr>
                <w:rFonts w:hAnsi="仿宋" w:eastAsia="仿宋"/>
                <w:bCs/>
                <w:spacing w:val="-6"/>
                <w:kern w:val="0"/>
                <w:sz w:val="24"/>
              </w:rPr>
              <w:t>按照国家要求开齐开足音乐、美术</w:t>
            </w:r>
            <w:r>
              <w:rPr>
                <w:rFonts w:hint="eastAsia" w:hAnsi="仿宋" w:eastAsia="仿宋"/>
                <w:bCs/>
                <w:spacing w:val="-6"/>
                <w:kern w:val="0"/>
                <w:sz w:val="24"/>
              </w:rPr>
              <w:t>、科学</w:t>
            </w:r>
            <w:r>
              <w:rPr>
                <w:rFonts w:hAnsi="仿宋" w:eastAsia="仿宋"/>
                <w:bCs/>
                <w:spacing w:val="-6"/>
                <w:kern w:val="0"/>
                <w:sz w:val="24"/>
              </w:rPr>
              <w:t>课，开设书法课。</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21</w:t>
            </w:r>
            <w:r>
              <w:rPr>
                <w:rFonts w:eastAsia="仿宋"/>
                <w:bCs/>
                <w:spacing w:val="-6"/>
                <w:kern w:val="0"/>
                <w:sz w:val="24"/>
              </w:rPr>
              <w:t>.</w:t>
            </w:r>
            <w:r>
              <w:rPr>
                <w:rFonts w:hAnsi="仿宋" w:eastAsia="仿宋"/>
                <w:bCs/>
                <w:spacing w:val="-6"/>
                <w:kern w:val="0"/>
                <w:sz w:val="24"/>
              </w:rPr>
              <w:t>开发具有民族、地域特色的艺术教育校本课程，打造艺术特色项目。形成较成熟的科技教育校本课程。组织实施科技教育特色项目，重视学生科技创新能力培养。开展经常性的</w:t>
            </w:r>
            <w:r>
              <w:rPr>
                <w:rFonts w:eastAsia="仿宋"/>
                <w:bCs/>
                <w:spacing w:val="-6"/>
                <w:kern w:val="0"/>
                <w:sz w:val="24"/>
              </w:rPr>
              <w:t>“</w:t>
            </w:r>
            <w:r>
              <w:rPr>
                <w:rFonts w:hAnsi="仿宋" w:eastAsia="仿宋"/>
                <w:bCs/>
                <w:spacing w:val="-6"/>
                <w:kern w:val="0"/>
                <w:sz w:val="24"/>
              </w:rPr>
              <w:t>小发明、小制作</w:t>
            </w:r>
            <w:r>
              <w:rPr>
                <w:rFonts w:eastAsia="仿宋"/>
                <w:bCs/>
                <w:spacing w:val="-6"/>
                <w:kern w:val="0"/>
                <w:sz w:val="24"/>
              </w:rPr>
              <w:t>”</w:t>
            </w:r>
            <w:r>
              <w:rPr>
                <w:rFonts w:hAnsi="仿宋" w:eastAsia="仿宋"/>
                <w:bCs/>
                <w:spacing w:val="-6"/>
                <w:kern w:val="0"/>
                <w:sz w:val="24"/>
              </w:rPr>
              <w:t>活动，积极组织学生参加各种形式的科技活动或创新大赛。</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22</w:t>
            </w:r>
            <w:r>
              <w:rPr>
                <w:rFonts w:eastAsia="仿宋"/>
                <w:bCs/>
                <w:spacing w:val="-6"/>
                <w:kern w:val="0"/>
                <w:sz w:val="24"/>
              </w:rPr>
              <w:t>.</w:t>
            </w:r>
            <w:r>
              <w:rPr>
                <w:rFonts w:hAnsi="仿宋" w:eastAsia="仿宋"/>
                <w:bCs/>
                <w:spacing w:val="-6"/>
                <w:kern w:val="0"/>
                <w:sz w:val="24"/>
              </w:rPr>
              <w:t>培养学生艺术爱好，每个学生至少学习掌握一项艺术特长。</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23</w:t>
            </w:r>
            <w:r>
              <w:rPr>
                <w:rFonts w:eastAsia="仿宋"/>
                <w:bCs/>
                <w:spacing w:val="-6"/>
                <w:kern w:val="0"/>
                <w:sz w:val="24"/>
              </w:rPr>
              <w:t>.</w:t>
            </w:r>
            <w:r>
              <w:rPr>
                <w:rFonts w:hAnsi="仿宋" w:eastAsia="仿宋"/>
                <w:bCs/>
                <w:spacing w:val="-6"/>
                <w:kern w:val="0"/>
                <w:sz w:val="24"/>
              </w:rPr>
              <w:t>面向全体学生组织开展艺术活动，充分利用传统文化、本地文化和学校文化资源，开展具有本校特色的文化活动。</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24</w:t>
            </w:r>
            <w:r>
              <w:rPr>
                <w:rFonts w:eastAsia="仿宋"/>
                <w:bCs/>
                <w:spacing w:val="-6"/>
                <w:kern w:val="0"/>
                <w:sz w:val="24"/>
              </w:rPr>
              <w:t>.</w:t>
            </w:r>
            <w:r>
              <w:rPr>
                <w:rFonts w:hAnsi="仿宋" w:eastAsia="仿宋"/>
                <w:bCs/>
                <w:spacing w:val="-6"/>
                <w:kern w:val="0"/>
                <w:sz w:val="24"/>
              </w:rPr>
              <w:t>根据《关于加强中小学劳动教育的意见》要求，有计划组织学生参加劳动实践，</w:t>
            </w:r>
            <w:r>
              <w:rPr>
                <w:rFonts w:hint="eastAsia" w:hAnsi="仿宋" w:eastAsia="仿宋"/>
                <w:bCs/>
                <w:spacing w:val="-6"/>
                <w:kern w:val="0"/>
                <w:sz w:val="24"/>
              </w:rPr>
              <w:t>落实《中小学综合实践课程指导方案》，开设好劳动实践课。</w:t>
            </w:r>
            <w:r>
              <w:rPr>
                <w:rFonts w:hAnsi="仿宋" w:eastAsia="仿宋"/>
                <w:bCs/>
                <w:spacing w:val="-6"/>
                <w:kern w:val="0"/>
                <w:sz w:val="24"/>
              </w:rPr>
              <w:t>安排适量的劳动家庭作业，寒暑假布置与劳动或社会实践相关的作业，开学有检查评</w:t>
            </w:r>
            <w:r>
              <w:rPr>
                <w:rFonts w:hint="eastAsia" w:hAnsi="仿宋" w:eastAsia="仿宋"/>
                <w:bCs/>
                <w:spacing w:val="-6"/>
                <w:kern w:val="0"/>
                <w:sz w:val="24"/>
              </w:rPr>
              <w:t>比，</w:t>
            </w:r>
            <w:r>
              <w:rPr>
                <w:rFonts w:hAnsi="仿宋" w:eastAsia="仿宋"/>
                <w:bCs/>
                <w:spacing w:val="-6"/>
                <w:kern w:val="0"/>
                <w:sz w:val="24"/>
              </w:rPr>
              <w:t>引导学生参加家务劳动，增强学生劳动意识，掌握基本生活技能，培养学生吃苦耐劳精神。</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09" w:type="dxa"/>
            <w:vMerge w:val="restart"/>
            <w:noWrap w:val="0"/>
            <w:vAlign w:val="center"/>
          </w:tcPr>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hAnsi="仿宋" w:eastAsia="仿宋"/>
                <w:kern w:val="0"/>
                <w:sz w:val="24"/>
              </w:rPr>
            </w:pPr>
            <w:r>
              <w:rPr>
                <w:rFonts w:eastAsia="仿宋"/>
                <w:kern w:val="0"/>
                <w:sz w:val="24"/>
              </w:rPr>
              <w:t>A</w:t>
            </w:r>
            <w:r>
              <w:rPr>
                <w:rFonts w:hint="eastAsia" w:eastAsia="仿宋"/>
                <w:kern w:val="0"/>
                <w:sz w:val="24"/>
              </w:rPr>
              <w:t>3</w:t>
            </w:r>
            <w:r>
              <w:rPr>
                <w:rFonts w:eastAsia="仿宋"/>
                <w:kern w:val="0"/>
                <w:sz w:val="24"/>
              </w:rPr>
              <w:t xml:space="preserve"> </w:t>
            </w:r>
            <w:r>
              <w:rPr>
                <w:rFonts w:hAnsi="仿宋" w:eastAsia="仿宋"/>
                <w:kern w:val="0"/>
                <w:sz w:val="24"/>
              </w:rPr>
              <w:t>依法治校</w:t>
            </w: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hint="eastAsia" w:hAnsi="仿宋" w:eastAsia="仿宋"/>
                <w:kern w:val="0"/>
                <w:sz w:val="24"/>
              </w:rPr>
            </w:pPr>
            <w:r>
              <w:rPr>
                <w:rFonts w:eastAsia="仿宋"/>
                <w:kern w:val="0"/>
                <w:sz w:val="24"/>
              </w:rPr>
              <w:t>A</w:t>
            </w:r>
            <w:r>
              <w:rPr>
                <w:rFonts w:hint="eastAsia" w:eastAsia="仿宋"/>
                <w:kern w:val="0"/>
                <w:sz w:val="24"/>
              </w:rPr>
              <w:t>3</w:t>
            </w:r>
            <w:r>
              <w:rPr>
                <w:rFonts w:eastAsia="仿宋"/>
                <w:kern w:val="0"/>
                <w:sz w:val="24"/>
              </w:rPr>
              <w:t xml:space="preserve"> </w:t>
            </w:r>
            <w:r>
              <w:rPr>
                <w:rFonts w:hAnsi="仿宋" w:eastAsia="仿宋"/>
                <w:kern w:val="0"/>
                <w:sz w:val="24"/>
              </w:rPr>
              <w:t>依法治校</w:t>
            </w:r>
          </w:p>
          <w:p>
            <w:pPr>
              <w:widowControl/>
              <w:spacing w:line="400" w:lineRule="exact"/>
              <w:jc w:val="center"/>
              <w:rPr>
                <w:rFonts w:hint="eastAsia" w:hAnsi="仿宋"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eastAsia="仿宋"/>
                <w:kern w:val="0"/>
                <w:sz w:val="24"/>
              </w:rPr>
            </w:pPr>
          </w:p>
          <w:p>
            <w:pPr>
              <w:widowControl/>
              <w:spacing w:line="400" w:lineRule="exact"/>
              <w:jc w:val="center"/>
              <w:rPr>
                <w:rFonts w:hint="eastAsia" w:eastAsia="仿宋"/>
                <w:kern w:val="0"/>
                <w:sz w:val="24"/>
              </w:rPr>
            </w:pPr>
            <w:r>
              <w:rPr>
                <w:rFonts w:eastAsia="仿宋"/>
                <w:kern w:val="0"/>
                <w:sz w:val="24"/>
              </w:rPr>
              <w:t>A</w:t>
            </w:r>
            <w:r>
              <w:rPr>
                <w:rFonts w:hint="eastAsia" w:eastAsia="仿宋"/>
                <w:kern w:val="0"/>
                <w:sz w:val="24"/>
              </w:rPr>
              <w:t>3</w:t>
            </w:r>
            <w:r>
              <w:rPr>
                <w:rFonts w:eastAsia="仿宋"/>
                <w:kern w:val="0"/>
                <w:sz w:val="24"/>
              </w:rPr>
              <w:t xml:space="preserve"> </w:t>
            </w:r>
            <w:r>
              <w:rPr>
                <w:rFonts w:hAnsi="仿宋" w:eastAsia="仿宋"/>
                <w:kern w:val="0"/>
                <w:sz w:val="24"/>
              </w:rPr>
              <w:t>依法治校</w:t>
            </w: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eastAsia="仿宋"/>
                <w:kern w:val="0"/>
                <w:sz w:val="24"/>
              </w:rPr>
            </w:pPr>
          </w:p>
        </w:tc>
        <w:tc>
          <w:tcPr>
            <w:tcW w:w="737" w:type="dxa"/>
            <w:noWrap w:val="0"/>
            <w:vAlign w:val="center"/>
          </w:tcPr>
          <w:p>
            <w:pPr>
              <w:widowControl/>
              <w:spacing w:line="400" w:lineRule="exact"/>
              <w:jc w:val="center"/>
              <w:rPr>
                <w:rFonts w:eastAsia="仿宋"/>
                <w:kern w:val="0"/>
                <w:sz w:val="24"/>
              </w:rPr>
            </w:pPr>
            <w:r>
              <w:rPr>
                <w:rFonts w:eastAsia="仿宋"/>
                <w:kern w:val="0"/>
                <w:sz w:val="24"/>
              </w:rPr>
              <w:t>B</w:t>
            </w:r>
            <w:r>
              <w:rPr>
                <w:rFonts w:hint="eastAsia" w:eastAsia="仿宋"/>
                <w:kern w:val="0"/>
                <w:sz w:val="24"/>
              </w:rPr>
              <w:t>9</w:t>
            </w:r>
            <w:r>
              <w:rPr>
                <w:rFonts w:hAnsi="仿宋" w:eastAsia="仿宋"/>
                <w:kern w:val="0"/>
                <w:sz w:val="24"/>
              </w:rPr>
              <w:t>发展规划</w:t>
            </w: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25</w:t>
            </w:r>
            <w:r>
              <w:rPr>
                <w:rFonts w:eastAsia="仿宋"/>
                <w:bCs/>
                <w:spacing w:val="-6"/>
                <w:kern w:val="0"/>
                <w:sz w:val="24"/>
              </w:rPr>
              <w:t>.</w:t>
            </w:r>
            <w:r>
              <w:rPr>
                <w:rFonts w:hAnsi="仿宋" w:eastAsia="仿宋"/>
                <w:bCs/>
                <w:spacing w:val="-6"/>
                <w:kern w:val="0"/>
                <w:sz w:val="24"/>
              </w:rPr>
              <w:t>科学制定学校发展规划和年度工作计划，并认真组织实施。定期对学校发展规划进行绩效评估。</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eastAsia="仿宋"/>
                <w:kern w:val="0"/>
                <w:sz w:val="24"/>
              </w:rPr>
            </w:pPr>
            <w:r>
              <w:rPr>
                <w:rFonts w:eastAsia="仿宋"/>
                <w:kern w:val="0"/>
                <w:sz w:val="24"/>
              </w:rPr>
              <w:t>B</w:t>
            </w:r>
            <w:r>
              <w:rPr>
                <w:rFonts w:hint="eastAsia" w:eastAsia="仿宋"/>
                <w:kern w:val="0"/>
                <w:sz w:val="24"/>
              </w:rPr>
              <w:t>10</w:t>
            </w:r>
            <w:r>
              <w:rPr>
                <w:rFonts w:hAnsi="仿宋" w:eastAsia="仿宋"/>
                <w:kern w:val="0"/>
                <w:sz w:val="24"/>
              </w:rPr>
              <w:t>制度建设</w:t>
            </w:r>
          </w:p>
        </w:tc>
        <w:tc>
          <w:tcPr>
            <w:tcW w:w="6895" w:type="dxa"/>
            <w:noWrap w:val="0"/>
            <w:vAlign w:val="center"/>
          </w:tcPr>
          <w:p>
            <w:pPr>
              <w:snapToGrid w:val="0"/>
              <w:spacing w:line="400" w:lineRule="exact"/>
              <w:rPr>
                <w:rFonts w:eastAsia="仿宋"/>
                <w:kern w:val="0"/>
                <w:sz w:val="24"/>
              </w:rPr>
            </w:pPr>
            <w:r>
              <w:rPr>
                <w:rFonts w:hint="eastAsia" w:eastAsia="仿宋"/>
                <w:bCs/>
                <w:spacing w:val="-6"/>
                <w:kern w:val="0"/>
                <w:sz w:val="24"/>
              </w:rPr>
              <w:t>26</w:t>
            </w:r>
            <w:r>
              <w:rPr>
                <w:rFonts w:eastAsia="仿宋"/>
                <w:bCs/>
                <w:spacing w:val="-6"/>
                <w:kern w:val="0"/>
                <w:sz w:val="24"/>
              </w:rPr>
              <w:t>.</w:t>
            </w:r>
            <w:r>
              <w:rPr>
                <w:rFonts w:hAnsi="仿宋" w:eastAsia="仿宋"/>
                <w:bCs/>
                <w:spacing w:val="-6"/>
                <w:kern w:val="0"/>
                <w:sz w:val="24"/>
              </w:rPr>
              <w:t>依法制定</w:t>
            </w:r>
            <w:r>
              <w:rPr>
                <w:rFonts w:hint="eastAsia" w:hAnsi="仿宋" w:eastAsia="仿宋"/>
                <w:bCs/>
                <w:spacing w:val="-6"/>
                <w:kern w:val="0"/>
                <w:sz w:val="24"/>
              </w:rPr>
              <w:t>实施</w:t>
            </w:r>
            <w:r>
              <w:rPr>
                <w:rFonts w:hAnsi="仿宋" w:eastAsia="仿宋"/>
                <w:bCs/>
                <w:spacing w:val="-6"/>
                <w:kern w:val="0"/>
                <w:sz w:val="24"/>
              </w:rPr>
              <w:t>学校章程</w:t>
            </w:r>
            <w:r>
              <w:rPr>
                <w:rFonts w:hint="eastAsia" w:hAnsi="仿宋" w:eastAsia="仿宋"/>
                <w:bCs/>
                <w:spacing w:val="-6"/>
                <w:kern w:val="0"/>
                <w:sz w:val="24"/>
              </w:rPr>
              <w:t>，</w:t>
            </w:r>
            <w:r>
              <w:rPr>
                <w:rFonts w:hAnsi="仿宋" w:eastAsia="仿宋"/>
                <w:bCs/>
                <w:spacing w:val="-6"/>
                <w:kern w:val="0"/>
                <w:sz w:val="24"/>
              </w:rPr>
              <w:t>健全学校组织机构、管理制度，建立便捷规范的办事程序，工作运转流畅、高效。</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spacing w:line="400" w:lineRule="exact"/>
              <w:jc w:val="left"/>
              <w:rPr>
                <w:rFonts w:eastAsia="仿宋"/>
                <w:kern w:val="0"/>
                <w:sz w:val="24"/>
              </w:rPr>
            </w:pPr>
            <w:r>
              <w:rPr>
                <w:rFonts w:hint="eastAsia" w:eastAsia="仿宋"/>
                <w:kern w:val="0"/>
                <w:sz w:val="24"/>
              </w:rPr>
              <w:t>27</w:t>
            </w:r>
            <w:r>
              <w:rPr>
                <w:rFonts w:eastAsia="仿宋"/>
                <w:kern w:val="0"/>
                <w:sz w:val="24"/>
              </w:rPr>
              <w:t>.</w:t>
            </w:r>
            <w:r>
              <w:rPr>
                <w:rFonts w:hAnsi="仿宋" w:eastAsia="仿宋"/>
                <w:kern w:val="0"/>
                <w:sz w:val="24"/>
              </w:rPr>
              <w:t>认真落实《中小学校财务制度》，严格执行财经纪律，做好学校资产管理、财务管理和内审工作。</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eastAsia="仿宋"/>
                <w:kern w:val="0"/>
                <w:sz w:val="24"/>
              </w:rPr>
            </w:pPr>
            <w:r>
              <w:rPr>
                <w:rFonts w:eastAsia="仿宋"/>
                <w:kern w:val="0"/>
                <w:sz w:val="24"/>
              </w:rPr>
              <w:t>B</w:t>
            </w:r>
            <w:r>
              <w:rPr>
                <w:rFonts w:hint="eastAsia" w:eastAsia="仿宋"/>
                <w:kern w:val="0"/>
                <w:sz w:val="24"/>
              </w:rPr>
              <w:t>11</w:t>
            </w:r>
            <w:r>
              <w:rPr>
                <w:rFonts w:hAnsi="仿宋" w:eastAsia="仿宋"/>
                <w:kern w:val="0"/>
                <w:sz w:val="24"/>
              </w:rPr>
              <w:t>民主管理</w:t>
            </w:r>
          </w:p>
        </w:tc>
        <w:tc>
          <w:tcPr>
            <w:tcW w:w="6895" w:type="dxa"/>
            <w:noWrap w:val="0"/>
            <w:vAlign w:val="center"/>
          </w:tcPr>
          <w:p>
            <w:pPr>
              <w:snapToGrid w:val="0"/>
              <w:spacing w:line="400" w:lineRule="exact"/>
              <w:rPr>
                <w:rFonts w:eastAsia="仿宋"/>
                <w:bCs/>
                <w:spacing w:val="-6"/>
                <w:kern w:val="0"/>
                <w:sz w:val="24"/>
              </w:rPr>
            </w:pPr>
            <w:r>
              <w:rPr>
                <w:rFonts w:hint="eastAsia" w:eastAsia="仿宋"/>
                <w:bCs/>
                <w:spacing w:val="-6"/>
                <w:kern w:val="0"/>
                <w:sz w:val="24"/>
              </w:rPr>
              <w:t>28</w:t>
            </w:r>
            <w:r>
              <w:rPr>
                <w:rFonts w:eastAsia="仿宋"/>
                <w:bCs/>
                <w:spacing w:val="-6"/>
                <w:kern w:val="0"/>
                <w:sz w:val="24"/>
              </w:rPr>
              <w:t>.</w:t>
            </w:r>
            <w:r>
              <w:rPr>
                <w:rFonts w:hAnsi="仿宋" w:eastAsia="仿宋"/>
                <w:bCs/>
                <w:spacing w:val="-6"/>
                <w:kern w:val="0"/>
                <w:sz w:val="24"/>
              </w:rPr>
              <w:t>定期召开校务会，民主决策重大事项，会议记录完整。</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29</w:t>
            </w:r>
            <w:r>
              <w:rPr>
                <w:rFonts w:eastAsia="仿宋"/>
                <w:bCs/>
                <w:spacing w:val="-6"/>
                <w:kern w:val="0"/>
                <w:sz w:val="24"/>
              </w:rPr>
              <w:t>.</w:t>
            </w:r>
            <w:r>
              <w:rPr>
                <w:rFonts w:hAnsi="仿宋" w:eastAsia="仿宋"/>
                <w:bCs/>
                <w:spacing w:val="-6"/>
                <w:kern w:val="0"/>
                <w:sz w:val="24"/>
              </w:rPr>
              <w:t>涉及教职工切身利益和学校发展的重大事项，由教职工（代表）大会讨论决定。校长每年向教职工（代表）大会作一次工作汇报，学校党组织定期向教代会通报学校改革发展状况，听取意见和建议。</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snapToGrid w:val="0"/>
              <w:spacing w:line="400" w:lineRule="exact"/>
              <w:rPr>
                <w:rFonts w:eastAsia="仿宋"/>
                <w:bCs/>
                <w:spacing w:val="-6"/>
                <w:kern w:val="0"/>
                <w:sz w:val="24"/>
              </w:rPr>
            </w:pPr>
            <w:r>
              <w:rPr>
                <w:rFonts w:hint="eastAsia" w:eastAsia="仿宋"/>
                <w:bCs/>
                <w:spacing w:val="-6"/>
                <w:kern w:val="0"/>
                <w:sz w:val="24"/>
              </w:rPr>
              <w:t>30</w:t>
            </w:r>
            <w:r>
              <w:rPr>
                <w:rFonts w:eastAsia="仿宋"/>
                <w:bCs/>
                <w:spacing w:val="-6"/>
                <w:kern w:val="0"/>
                <w:sz w:val="24"/>
              </w:rPr>
              <w:t>.</w:t>
            </w:r>
            <w:r>
              <w:rPr>
                <w:rFonts w:hAnsi="仿宋" w:eastAsia="仿宋"/>
                <w:bCs/>
                <w:spacing w:val="-6"/>
                <w:kern w:val="0"/>
                <w:sz w:val="24"/>
              </w:rPr>
              <w:t>建立问题协商机制，畅通学校校长与教职工、学生、家长及社会的沟通联系，有效化解相关矛盾。</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eastAsia="仿宋"/>
                <w:kern w:val="0"/>
                <w:sz w:val="24"/>
              </w:rPr>
            </w:pPr>
            <w:r>
              <w:rPr>
                <w:rFonts w:eastAsia="仿宋"/>
                <w:kern w:val="0"/>
                <w:sz w:val="24"/>
              </w:rPr>
              <w:t>B</w:t>
            </w:r>
            <w:r>
              <w:rPr>
                <w:rFonts w:hint="eastAsia" w:eastAsia="仿宋"/>
                <w:kern w:val="0"/>
                <w:sz w:val="24"/>
              </w:rPr>
              <w:t>12</w:t>
            </w:r>
            <w:r>
              <w:rPr>
                <w:rFonts w:hint="eastAsia" w:hAnsi="仿宋" w:eastAsia="仿宋"/>
                <w:kern w:val="0"/>
                <w:sz w:val="24"/>
              </w:rPr>
              <w:t>家长社区参与</w:t>
            </w:r>
          </w:p>
        </w:tc>
        <w:tc>
          <w:tcPr>
            <w:tcW w:w="6895" w:type="dxa"/>
            <w:noWrap w:val="0"/>
            <w:vAlign w:val="center"/>
          </w:tcPr>
          <w:p>
            <w:pPr>
              <w:pStyle w:val="6"/>
              <w:snapToGrid w:val="0"/>
              <w:spacing w:line="400" w:lineRule="exact"/>
              <w:ind w:firstLine="0" w:firstLineChars="0"/>
              <w:rPr>
                <w:rFonts w:ascii="Times New Roman" w:hAnsi="Times New Roman" w:eastAsia="仿宋"/>
                <w:kern w:val="0"/>
                <w:sz w:val="24"/>
                <w:szCs w:val="24"/>
              </w:rPr>
            </w:pPr>
            <w:r>
              <w:rPr>
                <w:rFonts w:hint="eastAsia" w:ascii="Times New Roman" w:hAnsi="仿宋" w:eastAsia="仿宋"/>
                <w:bCs/>
                <w:spacing w:val="-6"/>
                <w:kern w:val="0"/>
                <w:sz w:val="24"/>
                <w:szCs w:val="24"/>
              </w:rPr>
              <w:t>31</w:t>
            </w:r>
            <w:r>
              <w:rPr>
                <w:rFonts w:ascii="Times New Roman" w:hAnsi="仿宋" w:eastAsia="仿宋"/>
                <w:bCs/>
                <w:spacing w:val="-6"/>
                <w:kern w:val="0"/>
                <w:sz w:val="24"/>
                <w:szCs w:val="24"/>
              </w:rPr>
              <w:t>.学校建有家长委员会，家长委员会工作制度健全完善。通过多种形式的家校合作，充分发挥家长在学校治理中的作用。</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32</w:t>
            </w:r>
            <w:r>
              <w:rPr>
                <w:rFonts w:eastAsia="仿宋"/>
                <w:bCs/>
                <w:spacing w:val="-6"/>
                <w:kern w:val="0"/>
                <w:sz w:val="24"/>
              </w:rPr>
              <w:t>.</w:t>
            </w:r>
            <w:r>
              <w:rPr>
                <w:rFonts w:hAnsi="仿宋" w:eastAsia="仿宋"/>
                <w:kern w:val="0"/>
                <w:sz w:val="24"/>
              </w:rPr>
              <w:t>充分利用社区及家长资源，开发校本课程</w:t>
            </w:r>
            <w:r>
              <w:rPr>
                <w:rFonts w:hAnsi="仿宋" w:eastAsia="仿宋"/>
                <w:bCs/>
                <w:spacing w:val="-6"/>
                <w:kern w:val="0"/>
                <w:sz w:val="24"/>
              </w:rPr>
              <w:t>。</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pStyle w:val="6"/>
              <w:snapToGrid w:val="0"/>
              <w:spacing w:line="400" w:lineRule="exact"/>
              <w:ind w:firstLine="0" w:firstLineChars="0"/>
            </w:pPr>
            <w:r>
              <w:rPr>
                <w:rFonts w:hint="eastAsia" w:ascii="Times New Roman" w:hAnsi="仿宋" w:eastAsia="仿宋"/>
                <w:bCs/>
                <w:spacing w:val="-6"/>
                <w:kern w:val="0"/>
                <w:sz w:val="24"/>
                <w:szCs w:val="24"/>
              </w:rPr>
              <w:t>33.利用校外教育资源，共建校外综合实践活动基地，有效开展综合实践活动。有条件的学校可将体育文化设施在课后和节假日对本校师生和所在社区居民有序开放。</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eastAsia="仿宋"/>
                <w:kern w:val="0"/>
                <w:sz w:val="24"/>
              </w:rPr>
            </w:pPr>
            <w:r>
              <w:rPr>
                <w:rFonts w:eastAsia="仿宋"/>
                <w:kern w:val="0"/>
                <w:sz w:val="24"/>
              </w:rPr>
              <w:t>B</w:t>
            </w:r>
            <w:r>
              <w:rPr>
                <w:rFonts w:hint="eastAsia" w:eastAsia="仿宋"/>
                <w:kern w:val="0"/>
                <w:sz w:val="24"/>
              </w:rPr>
              <w:t>13</w:t>
            </w:r>
            <w:r>
              <w:rPr>
                <w:rFonts w:hint="eastAsia" w:hAnsi="仿宋" w:eastAsia="仿宋"/>
                <w:kern w:val="0"/>
                <w:sz w:val="24"/>
              </w:rPr>
              <w:t>校务公开</w:t>
            </w: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kern w:val="0"/>
                <w:sz w:val="24"/>
              </w:rPr>
              <w:t>34</w:t>
            </w:r>
            <w:r>
              <w:rPr>
                <w:rFonts w:eastAsia="仿宋"/>
                <w:kern w:val="0"/>
                <w:sz w:val="24"/>
              </w:rPr>
              <w:t>.</w:t>
            </w:r>
            <w:r>
              <w:rPr>
                <w:rFonts w:hAnsi="仿宋" w:eastAsia="仿宋"/>
                <w:bCs/>
                <w:spacing w:val="-6"/>
                <w:kern w:val="0"/>
                <w:sz w:val="24"/>
              </w:rPr>
              <w:t>通过校务公示栏目或校园网，及时公开</w:t>
            </w:r>
            <w:r>
              <w:rPr>
                <w:rFonts w:hAnsi="仿宋" w:eastAsia="仿宋"/>
                <w:kern w:val="0"/>
                <w:sz w:val="24"/>
              </w:rPr>
              <w:t>重大事项、重要制度等</w:t>
            </w:r>
            <w:r>
              <w:rPr>
                <w:rFonts w:hAnsi="仿宋" w:eastAsia="仿宋"/>
                <w:bCs/>
                <w:spacing w:val="-6"/>
                <w:kern w:val="0"/>
                <w:sz w:val="24"/>
              </w:rPr>
              <w:t>校务信息</w:t>
            </w:r>
            <w:r>
              <w:rPr>
                <w:rFonts w:hAnsi="仿宋" w:eastAsia="仿宋"/>
                <w:kern w:val="0"/>
                <w:sz w:val="24"/>
              </w:rPr>
              <w:t>。</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kern w:val="0"/>
                <w:sz w:val="24"/>
              </w:rPr>
            </w:pPr>
            <w:r>
              <w:rPr>
                <w:rFonts w:hint="eastAsia" w:eastAsia="仿宋"/>
                <w:kern w:val="0"/>
                <w:sz w:val="24"/>
              </w:rPr>
              <w:t>35</w:t>
            </w:r>
            <w:r>
              <w:rPr>
                <w:rFonts w:eastAsia="仿宋"/>
                <w:kern w:val="0"/>
                <w:sz w:val="24"/>
              </w:rPr>
              <w:t>.</w:t>
            </w:r>
            <w:r>
              <w:rPr>
                <w:rFonts w:hAnsi="仿宋" w:eastAsia="仿宋"/>
                <w:kern w:val="0"/>
                <w:sz w:val="24"/>
              </w:rPr>
              <w:t>严格执行收费公示制度，收费公示栏设置规范，内容全面。</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eastAsia="仿宋"/>
                <w:kern w:val="0"/>
                <w:sz w:val="24"/>
              </w:rPr>
            </w:pPr>
            <w:r>
              <w:rPr>
                <w:rFonts w:eastAsia="仿宋"/>
                <w:kern w:val="0"/>
                <w:sz w:val="24"/>
              </w:rPr>
              <w:t>B</w:t>
            </w:r>
            <w:r>
              <w:rPr>
                <w:rFonts w:hint="eastAsia" w:eastAsia="仿宋"/>
                <w:kern w:val="0"/>
                <w:sz w:val="24"/>
              </w:rPr>
              <w:t>14</w:t>
            </w:r>
            <w:r>
              <w:rPr>
                <w:rFonts w:hAnsi="仿宋" w:eastAsia="仿宋"/>
                <w:kern w:val="0"/>
                <w:sz w:val="24"/>
              </w:rPr>
              <w:t>保障学生权益</w:t>
            </w:r>
          </w:p>
          <w:p>
            <w:pPr>
              <w:spacing w:line="400" w:lineRule="exact"/>
              <w:jc w:val="center"/>
              <w:rPr>
                <w:rFonts w:hint="eastAsia" w:eastAsia="仿宋"/>
                <w:kern w:val="0"/>
                <w:sz w:val="24"/>
              </w:rPr>
            </w:pPr>
          </w:p>
          <w:p>
            <w:pPr>
              <w:spacing w:line="400" w:lineRule="exact"/>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widowControl/>
              <w:spacing w:line="400" w:lineRule="exact"/>
              <w:rPr>
                <w:rFonts w:hint="eastAsia"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r>
              <w:rPr>
                <w:rFonts w:eastAsia="仿宋"/>
                <w:kern w:val="0"/>
                <w:sz w:val="24"/>
              </w:rPr>
              <w:t>B</w:t>
            </w:r>
            <w:r>
              <w:rPr>
                <w:rFonts w:hint="eastAsia" w:eastAsia="仿宋"/>
                <w:kern w:val="0"/>
                <w:sz w:val="24"/>
              </w:rPr>
              <w:t>14</w:t>
            </w:r>
            <w:r>
              <w:rPr>
                <w:rFonts w:hAnsi="仿宋" w:eastAsia="仿宋"/>
                <w:kern w:val="0"/>
                <w:sz w:val="24"/>
              </w:rPr>
              <w:t>保障学生权益</w:t>
            </w: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36</w:t>
            </w:r>
            <w:r>
              <w:rPr>
                <w:rFonts w:eastAsia="仿宋"/>
                <w:bCs/>
                <w:spacing w:val="-6"/>
                <w:kern w:val="0"/>
                <w:sz w:val="24"/>
              </w:rPr>
              <w:t>.</w:t>
            </w:r>
            <w:r>
              <w:rPr>
                <w:rFonts w:hAnsi="仿宋" w:eastAsia="仿宋"/>
                <w:bCs/>
                <w:spacing w:val="-6"/>
                <w:kern w:val="0"/>
                <w:sz w:val="24"/>
              </w:rPr>
              <w:t>落实免试就近入学原则，按照属地教育行政部门时间安排进行招生录取，不得提前招生、提前录取。</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37</w:t>
            </w:r>
            <w:r>
              <w:rPr>
                <w:rFonts w:eastAsia="仿宋"/>
                <w:bCs/>
                <w:spacing w:val="-6"/>
                <w:kern w:val="0"/>
                <w:sz w:val="24"/>
              </w:rPr>
              <w:t>.</w:t>
            </w:r>
            <w:r>
              <w:rPr>
                <w:rFonts w:hAnsi="仿宋" w:eastAsia="仿宋"/>
                <w:bCs/>
                <w:spacing w:val="-6"/>
                <w:kern w:val="0"/>
                <w:sz w:val="24"/>
              </w:rPr>
              <w:t>按照教育行政部门统一安排，做好特殊群体就学工作。建立留守儿童档案，健全与监护人联系沟通机制，形成家校合力。</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spacing w:line="400" w:lineRule="exact"/>
              <w:jc w:val="center"/>
              <w:rPr>
                <w:rFonts w:eastAsia="仿宋"/>
                <w:kern w:val="0"/>
                <w:sz w:val="24"/>
              </w:rPr>
            </w:pPr>
          </w:p>
        </w:tc>
        <w:tc>
          <w:tcPr>
            <w:tcW w:w="6895" w:type="dxa"/>
            <w:noWrap w:val="0"/>
            <w:vAlign w:val="center"/>
          </w:tcPr>
          <w:p>
            <w:pPr>
              <w:adjustRightInd w:val="0"/>
              <w:snapToGrid w:val="0"/>
              <w:spacing w:line="400" w:lineRule="exact"/>
              <w:rPr>
                <w:rFonts w:eastAsia="仿宋"/>
                <w:bCs/>
                <w:spacing w:val="-6"/>
                <w:kern w:val="0"/>
                <w:sz w:val="24"/>
              </w:rPr>
            </w:pPr>
            <w:r>
              <w:rPr>
                <w:rFonts w:hint="eastAsia" w:eastAsia="仿宋"/>
                <w:bCs/>
                <w:spacing w:val="-6"/>
                <w:kern w:val="0"/>
                <w:sz w:val="24"/>
              </w:rPr>
              <w:t>38</w:t>
            </w:r>
            <w:r>
              <w:rPr>
                <w:rFonts w:eastAsia="仿宋"/>
                <w:bCs/>
                <w:spacing w:val="-6"/>
                <w:kern w:val="0"/>
                <w:sz w:val="24"/>
              </w:rPr>
              <w:t>.</w:t>
            </w:r>
            <w:r>
              <w:rPr>
                <w:rFonts w:hAnsi="仿宋" w:eastAsia="仿宋"/>
                <w:bCs/>
                <w:spacing w:val="-6"/>
                <w:kern w:val="0"/>
                <w:sz w:val="24"/>
              </w:rPr>
              <w:t>教师平等对待每一位学生，关注</w:t>
            </w:r>
            <w:r>
              <w:rPr>
                <w:rFonts w:hint="eastAsia" w:hAnsi="仿宋" w:eastAsia="仿宋"/>
                <w:bCs/>
                <w:spacing w:val="-6"/>
                <w:kern w:val="0"/>
                <w:sz w:val="24"/>
                <w:lang w:eastAsia="zh-CN"/>
              </w:rPr>
              <w:t>、关心</w:t>
            </w:r>
            <w:r>
              <w:rPr>
                <w:rFonts w:hAnsi="仿宋" w:eastAsia="仿宋"/>
                <w:bCs/>
                <w:spacing w:val="-6"/>
                <w:kern w:val="0"/>
                <w:sz w:val="24"/>
              </w:rPr>
              <w:t>每一位学生的发展，营造包容、理解、尊重的校园氛围，切实保障学生在校平等接受教育的权利。严禁体罚或变相体罚学生，以学生为本，为学生提供适宜的教育。</w:t>
            </w:r>
          </w:p>
        </w:tc>
        <w:tc>
          <w:tcPr>
            <w:tcW w:w="1476" w:type="dxa"/>
            <w:noWrap w:val="0"/>
            <w:vAlign w:val="center"/>
          </w:tcPr>
          <w:p>
            <w:pPr>
              <w:widowControl/>
              <w:snapToGrid w:val="0"/>
              <w:spacing w:line="400" w:lineRule="exact"/>
              <w:rPr>
                <w:rFonts w:eastAsia="仿宋"/>
                <w:bCs/>
                <w:spacing w:val="-6"/>
                <w:kern w:val="0"/>
                <w:sz w:val="24"/>
              </w:rPr>
            </w:pPr>
          </w:p>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39</w:t>
            </w:r>
            <w:r>
              <w:rPr>
                <w:rFonts w:eastAsia="仿宋"/>
                <w:bCs/>
                <w:spacing w:val="-6"/>
                <w:kern w:val="0"/>
                <w:sz w:val="24"/>
              </w:rPr>
              <w:t>.</w:t>
            </w:r>
            <w:r>
              <w:rPr>
                <w:rFonts w:hAnsi="仿宋" w:eastAsia="仿宋"/>
                <w:bCs/>
                <w:spacing w:val="-6"/>
                <w:kern w:val="0"/>
                <w:sz w:val="24"/>
              </w:rPr>
              <w:t>实行国家标准班额规定。小学、初中所有班级学生数分别不超过</w:t>
            </w:r>
            <w:r>
              <w:rPr>
                <w:rFonts w:eastAsia="仿宋"/>
                <w:bCs/>
                <w:spacing w:val="-6"/>
                <w:kern w:val="0"/>
                <w:sz w:val="24"/>
              </w:rPr>
              <w:t>45</w:t>
            </w:r>
            <w:r>
              <w:rPr>
                <w:rFonts w:hAnsi="仿宋" w:eastAsia="仿宋"/>
                <w:bCs/>
                <w:spacing w:val="-6"/>
                <w:kern w:val="0"/>
                <w:sz w:val="24"/>
              </w:rPr>
              <w:t>人、</w:t>
            </w:r>
            <w:r>
              <w:rPr>
                <w:rFonts w:eastAsia="仿宋"/>
                <w:bCs/>
                <w:spacing w:val="-6"/>
                <w:kern w:val="0"/>
                <w:sz w:val="24"/>
              </w:rPr>
              <w:t>50</w:t>
            </w:r>
            <w:r>
              <w:rPr>
                <w:rFonts w:hAnsi="仿宋" w:eastAsia="仿宋"/>
                <w:bCs/>
                <w:spacing w:val="-6"/>
                <w:kern w:val="0"/>
                <w:sz w:val="24"/>
              </w:rPr>
              <w:t>人。实行均衡编班，不分重点班与非重点班。</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40</w:t>
            </w:r>
            <w:r>
              <w:rPr>
                <w:rFonts w:eastAsia="仿宋"/>
                <w:bCs/>
                <w:spacing w:val="-6"/>
                <w:kern w:val="0"/>
                <w:sz w:val="24"/>
              </w:rPr>
              <w:t>.</w:t>
            </w:r>
            <w:r>
              <w:rPr>
                <w:rFonts w:hAnsi="仿宋" w:eastAsia="仿宋"/>
                <w:bCs/>
                <w:spacing w:val="-6"/>
                <w:kern w:val="0"/>
                <w:sz w:val="24"/>
              </w:rPr>
              <w:t>执行国家学籍管理相关规定，学籍管理有专人负责，一生一籍，信息完整，变动及时更新，及时反馈辍学学生信息。</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41</w:t>
            </w:r>
            <w:r>
              <w:rPr>
                <w:rFonts w:eastAsia="仿宋"/>
                <w:bCs/>
                <w:spacing w:val="-6"/>
                <w:kern w:val="0"/>
                <w:sz w:val="24"/>
              </w:rPr>
              <w:t>.</w:t>
            </w:r>
            <w:r>
              <w:rPr>
                <w:rFonts w:hAnsi="仿宋" w:eastAsia="仿宋"/>
                <w:bCs/>
                <w:spacing w:val="-6"/>
                <w:kern w:val="0"/>
                <w:sz w:val="24"/>
              </w:rPr>
              <w:t>建立健全学习困难学生帮扶制度，实施</w:t>
            </w:r>
            <w:r>
              <w:rPr>
                <w:rFonts w:eastAsia="仿宋"/>
                <w:bCs/>
                <w:spacing w:val="-6"/>
                <w:kern w:val="0"/>
                <w:sz w:val="24"/>
              </w:rPr>
              <w:t>“</w:t>
            </w:r>
            <w:r>
              <w:rPr>
                <w:rFonts w:hAnsi="仿宋" w:eastAsia="仿宋"/>
                <w:bCs/>
                <w:spacing w:val="-6"/>
                <w:kern w:val="0"/>
                <w:sz w:val="24"/>
              </w:rPr>
              <w:t>一人一案</w:t>
            </w:r>
            <w:r>
              <w:rPr>
                <w:rFonts w:eastAsia="仿宋"/>
                <w:bCs/>
                <w:spacing w:val="-6"/>
                <w:kern w:val="0"/>
                <w:sz w:val="24"/>
              </w:rPr>
              <w:t>”</w:t>
            </w:r>
            <w:r>
              <w:rPr>
                <w:rFonts w:hAnsi="仿宋" w:eastAsia="仿宋"/>
                <w:bCs/>
                <w:spacing w:val="-6"/>
                <w:kern w:val="0"/>
                <w:sz w:val="24"/>
              </w:rPr>
              <w:t>，切实做好学习帮扶工作，确保学生不因厌学辍学。</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42</w:t>
            </w:r>
            <w:r>
              <w:rPr>
                <w:rFonts w:eastAsia="仿宋"/>
                <w:bCs/>
                <w:spacing w:val="-6"/>
                <w:kern w:val="0"/>
                <w:sz w:val="24"/>
              </w:rPr>
              <w:t>.</w:t>
            </w:r>
            <w:r>
              <w:rPr>
                <w:rFonts w:hAnsi="仿宋" w:eastAsia="仿宋"/>
                <w:bCs/>
                <w:spacing w:val="-6"/>
                <w:kern w:val="0"/>
                <w:sz w:val="24"/>
              </w:rPr>
              <w:t>学校考勤制度健全，落实规范。建立和完善辍学学生劝返复学、登记与书面报告制度，对学习过程中连续</w:t>
            </w:r>
            <w:r>
              <w:rPr>
                <w:rFonts w:eastAsia="仿宋"/>
                <w:bCs/>
                <w:spacing w:val="-6"/>
                <w:kern w:val="0"/>
                <w:sz w:val="24"/>
              </w:rPr>
              <w:t>3</w:t>
            </w:r>
            <w:r>
              <w:rPr>
                <w:rFonts w:hAnsi="仿宋" w:eastAsia="仿宋"/>
                <w:bCs/>
                <w:spacing w:val="-6"/>
                <w:kern w:val="0"/>
                <w:sz w:val="24"/>
              </w:rPr>
              <w:t>天无故未到校就学的学生，严格登记报告，配合政府部门做好劝返工作。</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43</w:t>
            </w:r>
            <w:r>
              <w:rPr>
                <w:rFonts w:eastAsia="仿宋"/>
                <w:bCs/>
                <w:spacing w:val="-6"/>
                <w:kern w:val="0"/>
                <w:sz w:val="24"/>
              </w:rPr>
              <w:t>.</w:t>
            </w:r>
            <w:r>
              <w:rPr>
                <w:rFonts w:hAnsi="仿宋" w:eastAsia="仿宋"/>
                <w:bCs/>
                <w:spacing w:val="-6"/>
                <w:kern w:val="0"/>
                <w:sz w:val="24"/>
              </w:rPr>
              <w:t>实行收费公示制度，严格执行国家关于义务教育免费的规定。不得代收教辅材料费、保险费等费用。</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44</w:t>
            </w:r>
            <w:r>
              <w:rPr>
                <w:rFonts w:eastAsia="仿宋"/>
                <w:bCs/>
                <w:spacing w:val="-6"/>
                <w:kern w:val="0"/>
                <w:sz w:val="24"/>
              </w:rPr>
              <w:t>.</w:t>
            </w:r>
            <w:r>
              <w:rPr>
                <w:rFonts w:hAnsi="仿宋" w:eastAsia="仿宋"/>
                <w:bCs/>
                <w:spacing w:val="-6"/>
                <w:kern w:val="0"/>
                <w:sz w:val="24"/>
              </w:rPr>
              <w:t>建立学校法律顾问制度，</w:t>
            </w:r>
            <w:r>
              <w:rPr>
                <w:rFonts w:hint="eastAsia" w:hAnsi="仿宋" w:eastAsia="仿宋"/>
                <w:bCs/>
                <w:spacing w:val="-6"/>
                <w:kern w:val="0"/>
                <w:sz w:val="24"/>
              </w:rPr>
              <w:t>加强学生</w:t>
            </w:r>
            <w:r>
              <w:rPr>
                <w:rFonts w:hAnsi="仿宋" w:eastAsia="仿宋"/>
                <w:bCs/>
                <w:spacing w:val="-6"/>
                <w:kern w:val="0"/>
                <w:sz w:val="24"/>
              </w:rPr>
              <w:t>法制教育，</w:t>
            </w:r>
            <w:r>
              <w:rPr>
                <w:rFonts w:hint="eastAsia" w:hAnsi="仿宋" w:eastAsia="仿宋"/>
                <w:bCs/>
                <w:spacing w:val="-6"/>
                <w:kern w:val="0"/>
                <w:sz w:val="24"/>
              </w:rPr>
              <w:t>培养法治精神，树立法治信仰，</w:t>
            </w:r>
            <w:r>
              <w:rPr>
                <w:rFonts w:hAnsi="仿宋" w:eastAsia="仿宋"/>
                <w:bCs/>
                <w:spacing w:val="-6"/>
                <w:kern w:val="0"/>
                <w:sz w:val="24"/>
              </w:rPr>
              <w:t>充分运用法律手段维护学生合法权益。</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09" w:type="dxa"/>
            <w:vMerge w:val="restart"/>
            <w:noWrap w:val="0"/>
            <w:vAlign w:val="center"/>
          </w:tcPr>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hAnsi="仿宋" w:eastAsia="仿宋"/>
                <w:kern w:val="0"/>
                <w:sz w:val="24"/>
              </w:rPr>
            </w:pPr>
            <w:r>
              <w:rPr>
                <w:rFonts w:eastAsia="仿宋"/>
                <w:kern w:val="0"/>
                <w:sz w:val="24"/>
              </w:rPr>
              <w:t>A</w:t>
            </w:r>
            <w:r>
              <w:rPr>
                <w:rFonts w:hint="eastAsia" w:eastAsia="仿宋"/>
                <w:kern w:val="0"/>
                <w:sz w:val="24"/>
              </w:rPr>
              <w:t>4</w:t>
            </w:r>
            <w:r>
              <w:rPr>
                <w:rFonts w:eastAsia="仿宋"/>
                <w:kern w:val="0"/>
                <w:sz w:val="24"/>
              </w:rPr>
              <w:t xml:space="preserve"> </w:t>
            </w:r>
            <w:r>
              <w:rPr>
                <w:rFonts w:hint="eastAsia" w:hAnsi="仿宋" w:eastAsia="仿宋"/>
                <w:kern w:val="0"/>
                <w:sz w:val="24"/>
              </w:rPr>
              <w:t>队伍建设</w:t>
            </w:r>
          </w:p>
          <w:p>
            <w:pPr>
              <w:widowControl/>
              <w:spacing w:line="400" w:lineRule="exact"/>
              <w:jc w:val="center"/>
              <w:rPr>
                <w:rFonts w:hint="eastAsia" w:hAnsi="仿宋" w:eastAsia="仿宋"/>
                <w:kern w:val="0"/>
                <w:sz w:val="24"/>
              </w:rPr>
            </w:pPr>
          </w:p>
          <w:p>
            <w:pPr>
              <w:widowControl/>
              <w:spacing w:line="400" w:lineRule="exact"/>
              <w:jc w:val="center"/>
              <w:rPr>
                <w:rFonts w:hint="eastAsia" w:hAnsi="仿宋" w:eastAsia="仿宋"/>
                <w:kern w:val="0"/>
                <w:sz w:val="24"/>
              </w:rPr>
            </w:pPr>
          </w:p>
          <w:p>
            <w:pPr>
              <w:widowControl/>
              <w:spacing w:line="400" w:lineRule="exact"/>
              <w:jc w:val="center"/>
              <w:rPr>
                <w:rFonts w:hint="eastAsia" w:hAnsi="仿宋" w:eastAsia="仿宋"/>
                <w:kern w:val="0"/>
                <w:sz w:val="24"/>
              </w:rPr>
            </w:pPr>
          </w:p>
          <w:p>
            <w:pPr>
              <w:widowControl/>
              <w:spacing w:line="400" w:lineRule="exact"/>
              <w:jc w:val="center"/>
              <w:rPr>
                <w:rFonts w:hint="eastAsia" w:hAnsi="仿宋" w:eastAsia="仿宋"/>
                <w:kern w:val="0"/>
                <w:sz w:val="24"/>
              </w:rPr>
            </w:pPr>
          </w:p>
          <w:p>
            <w:pPr>
              <w:widowControl/>
              <w:spacing w:line="400" w:lineRule="exact"/>
              <w:jc w:val="center"/>
              <w:rPr>
                <w:rFonts w:hint="eastAsia" w:hAnsi="仿宋" w:eastAsia="仿宋"/>
                <w:kern w:val="0"/>
                <w:sz w:val="24"/>
              </w:rPr>
            </w:pPr>
          </w:p>
          <w:p>
            <w:pPr>
              <w:widowControl/>
              <w:spacing w:line="400" w:lineRule="exact"/>
              <w:jc w:val="center"/>
              <w:rPr>
                <w:rFonts w:hint="eastAsia" w:hAnsi="仿宋" w:eastAsia="仿宋"/>
                <w:kern w:val="0"/>
                <w:sz w:val="24"/>
              </w:rPr>
            </w:pPr>
          </w:p>
          <w:p>
            <w:pPr>
              <w:widowControl/>
              <w:spacing w:line="400" w:lineRule="exact"/>
              <w:jc w:val="center"/>
              <w:rPr>
                <w:rFonts w:hint="eastAsia" w:hAnsi="仿宋" w:eastAsia="仿宋"/>
                <w:kern w:val="0"/>
                <w:sz w:val="24"/>
              </w:rPr>
            </w:pPr>
          </w:p>
          <w:p>
            <w:pPr>
              <w:widowControl/>
              <w:spacing w:line="400" w:lineRule="exact"/>
              <w:jc w:val="center"/>
              <w:rPr>
                <w:rFonts w:hint="eastAsia" w:hAnsi="仿宋" w:eastAsia="仿宋"/>
                <w:kern w:val="0"/>
                <w:sz w:val="24"/>
              </w:rPr>
            </w:pPr>
          </w:p>
          <w:p>
            <w:pPr>
              <w:widowControl/>
              <w:spacing w:line="400" w:lineRule="exact"/>
              <w:jc w:val="center"/>
              <w:rPr>
                <w:rFonts w:hint="eastAsia" w:hAnsi="仿宋" w:eastAsia="仿宋"/>
                <w:kern w:val="0"/>
                <w:sz w:val="24"/>
              </w:rPr>
            </w:pPr>
          </w:p>
          <w:p>
            <w:pPr>
              <w:widowControl/>
              <w:spacing w:line="400" w:lineRule="exact"/>
              <w:jc w:val="center"/>
              <w:rPr>
                <w:rFonts w:hint="eastAsia" w:hAnsi="仿宋" w:eastAsia="仿宋"/>
                <w:kern w:val="0"/>
                <w:sz w:val="24"/>
              </w:rPr>
            </w:pPr>
          </w:p>
          <w:p>
            <w:pPr>
              <w:widowControl/>
              <w:spacing w:line="400" w:lineRule="exact"/>
              <w:jc w:val="center"/>
              <w:rPr>
                <w:rFonts w:hint="eastAsia" w:hAnsi="仿宋" w:eastAsia="仿宋"/>
                <w:kern w:val="0"/>
                <w:sz w:val="24"/>
              </w:rPr>
            </w:pPr>
          </w:p>
          <w:p>
            <w:pPr>
              <w:widowControl/>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r>
              <w:rPr>
                <w:rFonts w:eastAsia="仿宋"/>
                <w:kern w:val="0"/>
                <w:sz w:val="24"/>
              </w:rPr>
              <w:t xml:space="preserve">A4 </w:t>
            </w:r>
            <w:r>
              <w:rPr>
                <w:rFonts w:hint="eastAsia" w:hAnsi="仿宋" w:eastAsia="仿宋"/>
                <w:kern w:val="0"/>
                <w:sz w:val="24"/>
              </w:rPr>
              <w:t>队伍建设</w:t>
            </w: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eastAsia="仿宋"/>
                <w:kern w:val="0"/>
                <w:sz w:val="24"/>
              </w:rPr>
            </w:pPr>
            <w:r>
              <w:rPr>
                <w:rFonts w:eastAsia="仿宋"/>
                <w:kern w:val="0"/>
                <w:sz w:val="24"/>
              </w:rPr>
              <w:t xml:space="preserve">A4 </w:t>
            </w:r>
            <w:r>
              <w:rPr>
                <w:rFonts w:hint="eastAsia" w:hAnsi="仿宋" w:eastAsia="仿宋"/>
                <w:kern w:val="0"/>
                <w:sz w:val="24"/>
              </w:rPr>
              <w:t>队伍建设</w:t>
            </w: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hAnsi="仿宋" w:eastAsia="仿宋"/>
                <w:kern w:val="0"/>
                <w:sz w:val="24"/>
              </w:rPr>
            </w:pPr>
          </w:p>
          <w:p>
            <w:pPr>
              <w:widowControl/>
              <w:spacing w:line="400" w:lineRule="exact"/>
              <w:jc w:val="center"/>
              <w:rPr>
                <w:rFonts w:hint="eastAsia" w:hAnsi="仿宋" w:eastAsia="仿宋"/>
                <w:kern w:val="0"/>
                <w:sz w:val="24"/>
              </w:rPr>
            </w:pPr>
          </w:p>
          <w:p>
            <w:pPr>
              <w:widowControl/>
              <w:spacing w:line="400" w:lineRule="exact"/>
              <w:jc w:val="center"/>
              <w:rPr>
                <w:rFonts w:hint="eastAsia" w:hAnsi="仿宋" w:eastAsia="仿宋"/>
                <w:kern w:val="0"/>
                <w:sz w:val="24"/>
              </w:rPr>
            </w:pPr>
          </w:p>
          <w:p>
            <w:pPr>
              <w:widowControl/>
              <w:spacing w:line="400" w:lineRule="exact"/>
              <w:jc w:val="center"/>
              <w:rPr>
                <w:rFonts w:hint="eastAsia" w:hAnsi="仿宋" w:eastAsia="仿宋"/>
                <w:kern w:val="0"/>
                <w:sz w:val="24"/>
              </w:rPr>
            </w:pPr>
          </w:p>
          <w:p>
            <w:pPr>
              <w:widowControl/>
              <w:spacing w:line="400" w:lineRule="exact"/>
              <w:jc w:val="center"/>
              <w:rPr>
                <w:rFonts w:hint="eastAsia" w:hAnsi="仿宋" w:eastAsia="仿宋"/>
                <w:kern w:val="0"/>
                <w:sz w:val="24"/>
              </w:rPr>
            </w:pPr>
          </w:p>
          <w:p>
            <w:pPr>
              <w:widowControl/>
              <w:spacing w:line="400" w:lineRule="exact"/>
              <w:jc w:val="center"/>
              <w:rPr>
                <w:rFonts w:hint="eastAsia" w:hAnsi="仿宋"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r>
              <w:rPr>
                <w:rFonts w:eastAsia="仿宋"/>
                <w:kern w:val="0"/>
                <w:sz w:val="24"/>
              </w:rPr>
              <w:t xml:space="preserve">A4 </w:t>
            </w:r>
            <w:r>
              <w:rPr>
                <w:rFonts w:hint="eastAsia" w:hAnsi="仿宋" w:eastAsia="仿宋"/>
                <w:kern w:val="0"/>
                <w:sz w:val="24"/>
              </w:rPr>
              <w:t>队伍建设</w:t>
            </w: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r>
              <w:rPr>
                <w:rFonts w:eastAsia="仿宋"/>
                <w:kern w:val="0"/>
                <w:sz w:val="24"/>
              </w:rPr>
              <w:t xml:space="preserve">A4 </w:t>
            </w:r>
            <w:r>
              <w:rPr>
                <w:rFonts w:hint="eastAsia" w:hAnsi="仿宋" w:eastAsia="仿宋"/>
                <w:kern w:val="0"/>
                <w:sz w:val="24"/>
              </w:rPr>
              <w:t>队伍建设</w:t>
            </w:r>
          </w:p>
        </w:tc>
        <w:tc>
          <w:tcPr>
            <w:tcW w:w="737" w:type="dxa"/>
            <w:vMerge w:val="restart"/>
            <w:noWrap w:val="0"/>
            <w:vAlign w:val="center"/>
          </w:tcPr>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r>
              <w:rPr>
                <w:rFonts w:eastAsia="仿宋"/>
                <w:kern w:val="0"/>
                <w:sz w:val="24"/>
              </w:rPr>
              <w:t>B1</w:t>
            </w:r>
            <w:r>
              <w:rPr>
                <w:rFonts w:hint="eastAsia" w:eastAsia="仿宋"/>
                <w:kern w:val="0"/>
                <w:sz w:val="24"/>
              </w:rPr>
              <w:t>5</w:t>
            </w:r>
            <w:r>
              <w:rPr>
                <w:rFonts w:eastAsia="仿宋"/>
                <w:kern w:val="0"/>
                <w:sz w:val="24"/>
              </w:rPr>
              <w:t xml:space="preserve"> </w:t>
            </w:r>
            <w:r>
              <w:rPr>
                <w:rFonts w:hint="eastAsia" w:hAnsi="仿宋" w:eastAsia="仿宋"/>
                <w:kern w:val="0"/>
                <w:sz w:val="24"/>
              </w:rPr>
              <w:t>班子建设</w:t>
            </w:r>
          </w:p>
        </w:tc>
        <w:tc>
          <w:tcPr>
            <w:tcW w:w="6895" w:type="dxa"/>
            <w:noWrap w:val="0"/>
            <w:vAlign w:val="center"/>
          </w:tcPr>
          <w:p>
            <w:pPr>
              <w:widowControl/>
              <w:snapToGrid w:val="0"/>
              <w:spacing w:line="400" w:lineRule="exact"/>
              <w:rPr>
                <w:rFonts w:hint="eastAsia" w:eastAsia="仿宋"/>
                <w:bCs/>
                <w:spacing w:val="-6"/>
                <w:kern w:val="0"/>
                <w:sz w:val="24"/>
              </w:rPr>
            </w:pPr>
            <w:r>
              <w:rPr>
                <w:rFonts w:hint="eastAsia" w:eastAsia="仿宋"/>
                <w:bCs/>
                <w:spacing w:val="-6"/>
                <w:kern w:val="0"/>
                <w:sz w:val="24"/>
              </w:rPr>
              <w:t>45.校长持证上岗，全面负责，决策指挥能力强，深入教育教学第一线，提高管理效能。</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snapToGrid w:val="0"/>
              <w:spacing w:line="400" w:lineRule="exact"/>
              <w:rPr>
                <w:rFonts w:hint="eastAsia" w:eastAsia="仿宋"/>
                <w:bCs/>
                <w:spacing w:val="-6"/>
                <w:kern w:val="0"/>
                <w:sz w:val="24"/>
              </w:rPr>
            </w:pPr>
            <w:r>
              <w:rPr>
                <w:rFonts w:hint="eastAsia" w:eastAsia="仿宋"/>
                <w:bCs/>
                <w:spacing w:val="-6"/>
                <w:kern w:val="0"/>
                <w:sz w:val="24"/>
              </w:rPr>
              <w:t>46.坚持德才兼备的原则，民主公开公正选配学校班子；根据学校规模配齐班子，专业结构、年龄结构搭配相对合理。职能部门分工明确，党内职责明确，团结协作，工作人员配置精干，业务结构合理。</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47.具有现代教育思想，掌握现代教育技术，了解国内外教育改革的趋势；有提高领导班子素质的计划和措施；班子成员学历符合国家规定，岗位培训合格；班子成员分别能胜任1-2门学科教学，并成为教学骨干。</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noWrap w:val="0"/>
            <w:vAlign w:val="center"/>
          </w:tcPr>
          <w:p>
            <w:pPr>
              <w:widowControl/>
              <w:spacing w:line="400" w:lineRule="exact"/>
              <w:jc w:val="center"/>
              <w:rPr>
                <w:rFonts w:eastAsia="仿宋"/>
                <w:kern w:val="0"/>
                <w:sz w:val="24"/>
              </w:rPr>
            </w:pPr>
            <w:r>
              <w:rPr>
                <w:rFonts w:eastAsia="仿宋"/>
                <w:kern w:val="0"/>
                <w:sz w:val="24"/>
              </w:rPr>
              <w:t xml:space="preserve">B16 </w:t>
            </w:r>
            <w:r>
              <w:rPr>
                <w:rFonts w:hAnsi="仿宋" w:eastAsia="仿宋"/>
                <w:kern w:val="0"/>
                <w:sz w:val="24"/>
              </w:rPr>
              <w:t>教师</w:t>
            </w:r>
            <w:r>
              <w:rPr>
                <w:rFonts w:hint="eastAsia" w:hAnsi="仿宋" w:eastAsia="仿宋"/>
                <w:kern w:val="0"/>
                <w:sz w:val="24"/>
              </w:rPr>
              <w:t>配备</w:t>
            </w: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48.政府按编制为学校配齐教师，师生比达到省定标准，学科结构配套，层次结构相对合理。每百名学生拥有高于规定学历教师数：小学、初中均达到4.2人以上、5.3人以上；每百名学生拥有体育、艺术（美术、音乐）专任教师数：小学、初中均达到0.9人以上。</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eastAsia="仿宋"/>
                <w:kern w:val="0"/>
                <w:sz w:val="24"/>
              </w:rPr>
            </w:pPr>
          </w:p>
          <w:p>
            <w:pPr>
              <w:widowControl/>
              <w:spacing w:line="400" w:lineRule="exact"/>
              <w:jc w:val="center"/>
              <w:rPr>
                <w:rFonts w:eastAsia="仿宋"/>
                <w:kern w:val="0"/>
                <w:sz w:val="24"/>
              </w:rPr>
            </w:pPr>
            <w:r>
              <w:rPr>
                <w:rFonts w:eastAsia="仿宋"/>
                <w:kern w:val="0"/>
                <w:sz w:val="24"/>
              </w:rPr>
              <w:t>B1</w:t>
            </w:r>
            <w:r>
              <w:rPr>
                <w:rFonts w:hint="eastAsia" w:eastAsia="仿宋"/>
                <w:kern w:val="0"/>
                <w:sz w:val="24"/>
              </w:rPr>
              <w:t>7</w:t>
            </w:r>
            <w:r>
              <w:rPr>
                <w:rFonts w:eastAsia="仿宋"/>
                <w:kern w:val="0"/>
                <w:sz w:val="24"/>
              </w:rPr>
              <w:t xml:space="preserve"> </w:t>
            </w:r>
            <w:r>
              <w:rPr>
                <w:rFonts w:hAnsi="仿宋" w:eastAsia="仿宋"/>
                <w:kern w:val="0"/>
                <w:sz w:val="24"/>
              </w:rPr>
              <w:t>教师管理</w:t>
            </w: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49</w:t>
            </w:r>
            <w:r>
              <w:rPr>
                <w:rFonts w:eastAsia="仿宋"/>
                <w:bCs/>
                <w:spacing w:val="-6"/>
                <w:kern w:val="0"/>
                <w:sz w:val="24"/>
              </w:rPr>
              <w:t>.</w:t>
            </w:r>
            <w:r>
              <w:rPr>
                <w:rFonts w:hAnsi="仿宋" w:eastAsia="仿宋"/>
                <w:bCs/>
                <w:spacing w:val="-6"/>
                <w:kern w:val="0"/>
                <w:sz w:val="24"/>
              </w:rPr>
              <w:t>健全教师管理制度，完善教师岗位设置、职称评聘、考核评价和待遇保障机制</w:t>
            </w:r>
            <w:r>
              <w:rPr>
                <w:rFonts w:hint="eastAsia" w:hAnsi="仿宋" w:eastAsia="仿宋"/>
                <w:bCs/>
                <w:spacing w:val="-6"/>
                <w:kern w:val="0"/>
                <w:sz w:val="24"/>
              </w:rPr>
              <w:t>，</w:t>
            </w:r>
            <w:r>
              <w:rPr>
                <w:rFonts w:hAnsi="仿宋" w:eastAsia="仿宋"/>
                <w:bCs/>
                <w:spacing w:val="-6"/>
                <w:kern w:val="0"/>
                <w:sz w:val="24"/>
              </w:rPr>
              <w:t>保障教师合法权益，激发教师的积极性和创造性。建立教师礼仪行为规范并认真落实。</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50</w:t>
            </w:r>
            <w:r>
              <w:rPr>
                <w:rFonts w:eastAsia="仿宋"/>
                <w:bCs/>
                <w:spacing w:val="-6"/>
                <w:kern w:val="0"/>
                <w:sz w:val="24"/>
              </w:rPr>
              <w:t>.</w:t>
            </w:r>
            <w:r>
              <w:rPr>
                <w:rFonts w:hAnsi="仿宋" w:eastAsia="仿宋"/>
                <w:bCs/>
                <w:spacing w:val="-6"/>
                <w:kern w:val="0"/>
                <w:sz w:val="24"/>
              </w:rPr>
              <w:t>关心教师生活状况和身心健康，每年安排教师体检</w:t>
            </w:r>
            <w:r>
              <w:rPr>
                <w:rFonts w:eastAsia="仿宋"/>
                <w:bCs/>
                <w:spacing w:val="-6"/>
                <w:kern w:val="0"/>
                <w:sz w:val="24"/>
              </w:rPr>
              <w:t>1</w:t>
            </w:r>
            <w:r>
              <w:rPr>
                <w:rFonts w:hAnsi="仿宋" w:eastAsia="仿宋"/>
                <w:bCs/>
                <w:spacing w:val="-6"/>
                <w:kern w:val="0"/>
                <w:sz w:val="24"/>
              </w:rPr>
              <w:t>次。做好教师后勤服务，建立教师活动室，丰富教师精神文化生活，减缓教师工作压力。</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51</w:t>
            </w:r>
            <w:r>
              <w:rPr>
                <w:rFonts w:eastAsia="仿宋"/>
                <w:bCs/>
                <w:spacing w:val="-6"/>
                <w:kern w:val="0"/>
                <w:sz w:val="24"/>
              </w:rPr>
              <w:t>.</w:t>
            </w:r>
            <w:r>
              <w:rPr>
                <w:rFonts w:hAnsi="仿宋" w:eastAsia="仿宋"/>
                <w:bCs/>
                <w:spacing w:val="-6"/>
                <w:kern w:val="0"/>
                <w:sz w:val="24"/>
              </w:rPr>
              <w:t>每学期至少开展</w:t>
            </w:r>
            <w:r>
              <w:rPr>
                <w:rFonts w:eastAsia="仿宋"/>
                <w:bCs/>
                <w:spacing w:val="-6"/>
                <w:kern w:val="0"/>
                <w:sz w:val="24"/>
              </w:rPr>
              <w:t>1</w:t>
            </w:r>
            <w:r>
              <w:rPr>
                <w:rFonts w:hAnsi="仿宋" w:eastAsia="仿宋"/>
                <w:bCs/>
                <w:spacing w:val="-6"/>
                <w:kern w:val="0"/>
                <w:sz w:val="24"/>
              </w:rPr>
              <w:t>次以上的全员法律知识培训，结合国家法制宣传日，开展丰富多彩的法治主题教育活动，增强法治观念。</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r>
              <w:rPr>
                <w:rFonts w:eastAsia="仿宋"/>
                <w:kern w:val="0"/>
                <w:sz w:val="24"/>
              </w:rPr>
              <w:t>B1</w:t>
            </w:r>
            <w:r>
              <w:rPr>
                <w:rFonts w:hint="eastAsia" w:eastAsia="仿宋"/>
                <w:kern w:val="0"/>
                <w:sz w:val="24"/>
              </w:rPr>
              <w:t>8</w:t>
            </w:r>
            <w:r>
              <w:rPr>
                <w:rFonts w:eastAsia="仿宋"/>
                <w:kern w:val="0"/>
                <w:sz w:val="24"/>
              </w:rPr>
              <w:t xml:space="preserve"> </w:t>
            </w:r>
            <w:r>
              <w:rPr>
                <w:rFonts w:hAnsi="仿宋" w:eastAsia="仿宋"/>
                <w:kern w:val="0"/>
                <w:sz w:val="24"/>
              </w:rPr>
              <w:t>专业发展支持体系</w:t>
            </w: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r>
              <w:rPr>
                <w:rFonts w:eastAsia="仿宋"/>
                <w:kern w:val="0"/>
                <w:sz w:val="24"/>
              </w:rPr>
              <w:t>B1</w:t>
            </w:r>
            <w:r>
              <w:rPr>
                <w:rFonts w:hint="eastAsia" w:eastAsia="仿宋"/>
                <w:kern w:val="0"/>
                <w:sz w:val="24"/>
              </w:rPr>
              <w:t>8</w:t>
            </w:r>
            <w:r>
              <w:rPr>
                <w:rFonts w:eastAsia="仿宋"/>
                <w:kern w:val="0"/>
                <w:sz w:val="24"/>
              </w:rPr>
              <w:t xml:space="preserve"> </w:t>
            </w:r>
            <w:r>
              <w:rPr>
                <w:rFonts w:hAnsi="仿宋" w:eastAsia="仿宋"/>
                <w:kern w:val="0"/>
                <w:sz w:val="24"/>
              </w:rPr>
              <w:t>专业发展支持体系</w:t>
            </w: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52</w:t>
            </w:r>
            <w:r>
              <w:rPr>
                <w:rFonts w:eastAsia="仿宋"/>
                <w:bCs/>
                <w:spacing w:val="-6"/>
                <w:kern w:val="0"/>
                <w:sz w:val="24"/>
              </w:rPr>
              <w:t>.</w:t>
            </w:r>
            <w:r>
              <w:rPr>
                <w:rFonts w:hAnsi="仿宋" w:eastAsia="仿宋"/>
                <w:bCs/>
                <w:spacing w:val="-6"/>
                <w:kern w:val="0"/>
                <w:sz w:val="24"/>
              </w:rPr>
              <w:t>专任教师持有教师资格证上岗率达到</w:t>
            </w:r>
            <w:r>
              <w:rPr>
                <w:rFonts w:eastAsia="仿宋"/>
                <w:bCs/>
                <w:spacing w:val="-6"/>
                <w:kern w:val="0"/>
                <w:sz w:val="24"/>
              </w:rPr>
              <w:t>100%</w:t>
            </w:r>
            <w:r>
              <w:rPr>
                <w:rFonts w:hAnsi="仿宋" w:eastAsia="仿宋"/>
                <w:bCs/>
                <w:spacing w:val="-6"/>
                <w:kern w:val="0"/>
                <w:sz w:val="24"/>
              </w:rPr>
              <w:t>，县区级以上骨干教师比例不低于</w:t>
            </w:r>
            <w:r>
              <w:rPr>
                <w:rFonts w:eastAsia="仿宋"/>
                <w:bCs/>
                <w:spacing w:val="-6"/>
                <w:kern w:val="0"/>
                <w:sz w:val="24"/>
              </w:rPr>
              <w:t>30%</w:t>
            </w:r>
            <w:r>
              <w:rPr>
                <w:rFonts w:hAnsi="仿宋" w:eastAsia="仿宋"/>
                <w:bCs/>
                <w:spacing w:val="-6"/>
                <w:kern w:val="0"/>
                <w:sz w:val="24"/>
              </w:rPr>
              <w:t>。</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53</w:t>
            </w:r>
            <w:r>
              <w:rPr>
                <w:rFonts w:eastAsia="仿宋"/>
                <w:bCs/>
                <w:spacing w:val="-6"/>
                <w:kern w:val="0"/>
                <w:sz w:val="24"/>
              </w:rPr>
              <w:t>.</w:t>
            </w:r>
            <w:r>
              <w:rPr>
                <w:rFonts w:hAnsi="仿宋" w:eastAsia="仿宋"/>
                <w:bCs/>
                <w:spacing w:val="-6"/>
                <w:kern w:val="0"/>
                <w:sz w:val="24"/>
              </w:rPr>
              <w:t>学校年度公用经费用于教师培训的比例不低于</w:t>
            </w:r>
            <w:r>
              <w:rPr>
                <w:rFonts w:eastAsia="仿宋"/>
                <w:bCs/>
                <w:spacing w:val="-6"/>
                <w:kern w:val="0"/>
                <w:sz w:val="24"/>
              </w:rPr>
              <w:t>10%</w:t>
            </w:r>
            <w:r>
              <w:rPr>
                <w:rFonts w:hAnsi="仿宋" w:eastAsia="仿宋"/>
                <w:bCs/>
                <w:spacing w:val="-6"/>
                <w:kern w:val="0"/>
                <w:sz w:val="24"/>
              </w:rPr>
              <w:t>。</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54</w:t>
            </w:r>
            <w:r>
              <w:rPr>
                <w:rFonts w:eastAsia="仿宋"/>
                <w:bCs/>
                <w:spacing w:val="-6"/>
                <w:kern w:val="0"/>
                <w:sz w:val="24"/>
              </w:rPr>
              <w:t>.</w:t>
            </w:r>
            <w:r>
              <w:rPr>
                <w:rFonts w:hAnsi="仿宋" w:eastAsia="仿宋"/>
                <w:bCs/>
                <w:spacing w:val="-6"/>
                <w:kern w:val="0"/>
                <w:sz w:val="24"/>
              </w:rPr>
              <w:t>制订教师培训规划，指导教师制定专业发展计划，建立教师专业发展档案。邀请专家、名师、教科研人员进校培训，每学期至少组织两次全体教师参与的专题培训。</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55</w:t>
            </w:r>
            <w:r>
              <w:rPr>
                <w:rFonts w:eastAsia="仿宋"/>
                <w:bCs/>
                <w:spacing w:val="-6"/>
                <w:kern w:val="0"/>
                <w:sz w:val="24"/>
              </w:rPr>
              <w:t>.</w:t>
            </w:r>
            <w:r>
              <w:rPr>
                <w:rFonts w:hAnsi="仿宋" w:eastAsia="仿宋"/>
                <w:bCs/>
                <w:spacing w:val="-6"/>
                <w:kern w:val="0"/>
                <w:sz w:val="24"/>
              </w:rPr>
              <w:t>建立跟岗研修基地，每学年安排一定数量的教师外出跟岗研修，提升学校管理能力和教育教学水平。</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56</w:t>
            </w:r>
            <w:r>
              <w:rPr>
                <w:rFonts w:eastAsia="仿宋"/>
                <w:bCs/>
                <w:spacing w:val="-6"/>
                <w:kern w:val="0"/>
                <w:sz w:val="24"/>
              </w:rPr>
              <w:t>.</w:t>
            </w:r>
            <w:r>
              <w:rPr>
                <w:rFonts w:hAnsi="仿宋" w:eastAsia="仿宋"/>
                <w:bCs/>
                <w:spacing w:val="-6"/>
                <w:kern w:val="0"/>
                <w:sz w:val="24"/>
              </w:rPr>
              <w:t>加强本校教师队伍建设和培训工作，制定校本研修计划，组织开发校本课程，促进教研、科研、培训与教育教学实践的有机结合，切实发挥校本研修基础作用。</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57</w:t>
            </w:r>
            <w:r>
              <w:rPr>
                <w:rFonts w:eastAsia="仿宋"/>
                <w:bCs/>
                <w:spacing w:val="-6"/>
                <w:kern w:val="0"/>
                <w:sz w:val="24"/>
              </w:rPr>
              <w:t>.</w:t>
            </w:r>
            <w:r>
              <w:rPr>
                <w:rFonts w:hint="eastAsia" w:eastAsia="仿宋"/>
                <w:bCs/>
                <w:spacing w:val="-6"/>
                <w:kern w:val="0"/>
                <w:sz w:val="24"/>
              </w:rPr>
              <w:t>校长、教师自觉养成阅读习惯，</w:t>
            </w:r>
            <w:r>
              <w:rPr>
                <w:rFonts w:hAnsi="仿宋" w:eastAsia="仿宋"/>
                <w:bCs/>
                <w:spacing w:val="-6"/>
                <w:kern w:val="0"/>
                <w:sz w:val="24"/>
              </w:rPr>
              <w:t>推动教师阅读工作，引导教师阅读学习经典名著和专业著作，每学期安排教师读书交流活动，为学生阅读做好榜样示范。</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hAnsi="仿宋" w:eastAsia="仿宋"/>
                <w:kern w:val="0"/>
                <w:sz w:val="24"/>
              </w:rPr>
            </w:pPr>
            <w:r>
              <w:rPr>
                <w:rFonts w:eastAsia="仿宋"/>
                <w:kern w:val="0"/>
                <w:sz w:val="24"/>
              </w:rPr>
              <w:t>B1</w:t>
            </w:r>
            <w:r>
              <w:rPr>
                <w:rFonts w:hint="eastAsia" w:eastAsia="仿宋"/>
                <w:kern w:val="0"/>
                <w:sz w:val="24"/>
              </w:rPr>
              <w:t>9</w:t>
            </w:r>
            <w:r>
              <w:rPr>
                <w:rFonts w:eastAsia="仿宋"/>
                <w:kern w:val="0"/>
                <w:sz w:val="24"/>
              </w:rPr>
              <w:t xml:space="preserve"> </w:t>
            </w:r>
            <w:r>
              <w:rPr>
                <w:rFonts w:hAnsi="仿宋" w:eastAsia="仿宋"/>
                <w:kern w:val="0"/>
                <w:sz w:val="24"/>
              </w:rPr>
              <w:t>现代教育技术应用</w:t>
            </w:r>
          </w:p>
          <w:p>
            <w:pPr>
              <w:widowControl/>
              <w:spacing w:line="400" w:lineRule="exact"/>
              <w:jc w:val="center"/>
              <w:rPr>
                <w:rFonts w:hAnsi="仿宋" w:eastAsia="仿宋"/>
                <w:kern w:val="0"/>
                <w:sz w:val="24"/>
              </w:rPr>
            </w:pPr>
          </w:p>
          <w:p>
            <w:pPr>
              <w:widowControl/>
              <w:spacing w:line="400" w:lineRule="exact"/>
              <w:rPr>
                <w:rFonts w:hAnsi="仿宋" w:eastAsia="仿宋"/>
                <w:kern w:val="0"/>
                <w:sz w:val="24"/>
              </w:rPr>
            </w:pPr>
          </w:p>
          <w:p>
            <w:pPr>
              <w:widowControl/>
              <w:spacing w:line="400" w:lineRule="exact"/>
              <w:rPr>
                <w:rFonts w:hAnsi="仿宋"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58</w:t>
            </w:r>
            <w:r>
              <w:rPr>
                <w:rFonts w:eastAsia="仿宋"/>
                <w:bCs/>
                <w:spacing w:val="-6"/>
                <w:kern w:val="0"/>
                <w:sz w:val="24"/>
              </w:rPr>
              <w:t>.</w:t>
            </w:r>
            <w:r>
              <w:rPr>
                <w:rFonts w:hAnsi="仿宋" w:eastAsia="仿宋"/>
                <w:bCs/>
                <w:spacing w:val="-6"/>
                <w:kern w:val="0"/>
                <w:sz w:val="24"/>
              </w:rPr>
              <w:t>所有计算机联网，并与校园网相连，计算机网络和计算机有专人管理，有管理制度。</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59</w:t>
            </w:r>
            <w:r>
              <w:rPr>
                <w:rFonts w:eastAsia="仿宋"/>
                <w:bCs/>
                <w:spacing w:val="-6"/>
                <w:kern w:val="0"/>
                <w:sz w:val="24"/>
              </w:rPr>
              <w:t>.</w:t>
            </w:r>
            <w:r>
              <w:rPr>
                <w:rFonts w:hAnsi="仿宋" w:eastAsia="仿宋"/>
                <w:bCs/>
                <w:spacing w:val="-6"/>
                <w:kern w:val="0"/>
                <w:sz w:val="24"/>
              </w:rPr>
              <w:t>有教师信息技术和现代教育装备运用能力培训方案，每年针对全校教师开展信息技术和现代教育装备应用培训。</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60</w:t>
            </w:r>
            <w:r>
              <w:rPr>
                <w:rFonts w:eastAsia="仿宋"/>
                <w:bCs/>
                <w:spacing w:val="-6"/>
                <w:kern w:val="0"/>
                <w:sz w:val="24"/>
              </w:rPr>
              <w:t>.</w:t>
            </w:r>
            <w:r>
              <w:rPr>
                <w:rFonts w:hAnsi="仿宋" w:eastAsia="仿宋"/>
                <w:bCs/>
                <w:spacing w:val="-6"/>
                <w:kern w:val="0"/>
                <w:sz w:val="24"/>
              </w:rPr>
              <w:t>全体教师能熟练运用信息技术和现代教育装备进行相应的教学，利用网络学习平台开展教研活动。</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61</w:t>
            </w:r>
            <w:r>
              <w:rPr>
                <w:rFonts w:eastAsia="仿宋"/>
                <w:bCs/>
                <w:spacing w:val="-6"/>
                <w:kern w:val="0"/>
                <w:sz w:val="24"/>
              </w:rPr>
              <w:t>.</w:t>
            </w:r>
            <w:r>
              <w:rPr>
                <w:rFonts w:hAnsi="仿宋" w:eastAsia="仿宋"/>
                <w:bCs/>
                <w:spacing w:val="-6"/>
                <w:kern w:val="0"/>
                <w:sz w:val="24"/>
              </w:rPr>
              <w:t>强化实验教学，设施设备利用率达到较高水平，演示实验、分组实验开出率均达到</w:t>
            </w:r>
            <w:r>
              <w:rPr>
                <w:rFonts w:eastAsia="仿宋"/>
                <w:bCs/>
                <w:spacing w:val="-6"/>
                <w:kern w:val="0"/>
                <w:sz w:val="24"/>
              </w:rPr>
              <w:t>100%</w:t>
            </w:r>
            <w:r>
              <w:rPr>
                <w:rFonts w:hAnsi="仿宋" w:eastAsia="仿宋"/>
                <w:bCs/>
                <w:spacing w:val="-6"/>
                <w:kern w:val="0"/>
                <w:sz w:val="24"/>
              </w:rPr>
              <w:t>。</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noWrap w:val="0"/>
            <w:vAlign w:val="center"/>
          </w:tcPr>
          <w:p>
            <w:pPr>
              <w:widowControl/>
              <w:spacing w:line="400" w:lineRule="exact"/>
              <w:jc w:val="center"/>
              <w:rPr>
                <w:rFonts w:eastAsia="仿宋"/>
                <w:kern w:val="0"/>
                <w:sz w:val="24"/>
              </w:rPr>
            </w:pPr>
            <w:r>
              <w:rPr>
                <w:rFonts w:eastAsia="仿宋"/>
                <w:kern w:val="0"/>
                <w:sz w:val="24"/>
              </w:rPr>
              <w:t>B</w:t>
            </w:r>
            <w:r>
              <w:rPr>
                <w:rFonts w:hint="eastAsia" w:eastAsia="仿宋"/>
                <w:kern w:val="0"/>
                <w:sz w:val="24"/>
              </w:rPr>
              <w:t>20</w:t>
            </w:r>
            <w:r>
              <w:rPr>
                <w:rFonts w:eastAsia="仿宋"/>
                <w:kern w:val="0"/>
                <w:sz w:val="24"/>
              </w:rPr>
              <w:t xml:space="preserve"> </w:t>
            </w:r>
            <w:r>
              <w:rPr>
                <w:rFonts w:hAnsi="仿宋" w:eastAsia="仿宋"/>
                <w:kern w:val="0"/>
                <w:sz w:val="24"/>
              </w:rPr>
              <w:t>校长专业发展</w:t>
            </w:r>
          </w:p>
        </w:tc>
        <w:tc>
          <w:tcPr>
            <w:tcW w:w="6895" w:type="dxa"/>
            <w:noWrap w:val="0"/>
            <w:vAlign w:val="center"/>
          </w:tcPr>
          <w:p>
            <w:pPr>
              <w:widowControl/>
              <w:snapToGrid w:val="0"/>
              <w:spacing w:line="360" w:lineRule="exact"/>
              <w:rPr>
                <w:rFonts w:eastAsia="仿宋"/>
                <w:bCs/>
                <w:spacing w:val="-6"/>
                <w:kern w:val="0"/>
                <w:sz w:val="24"/>
              </w:rPr>
            </w:pPr>
            <w:r>
              <w:rPr>
                <w:rFonts w:hint="eastAsia" w:eastAsia="仿宋"/>
                <w:bCs/>
                <w:spacing w:val="-6"/>
                <w:kern w:val="0"/>
                <w:sz w:val="24"/>
              </w:rPr>
              <w:t>62</w:t>
            </w:r>
            <w:r>
              <w:rPr>
                <w:rFonts w:eastAsia="仿宋"/>
                <w:bCs/>
                <w:spacing w:val="-6"/>
                <w:kern w:val="0"/>
                <w:sz w:val="24"/>
              </w:rPr>
              <w:t>.</w:t>
            </w:r>
            <w:r>
              <w:rPr>
                <w:rFonts w:hAnsi="仿宋" w:eastAsia="仿宋"/>
                <w:bCs/>
                <w:spacing w:val="-6"/>
                <w:kern w:val="0"/>
                <w:sz w:val="24"/>
              </w:rPr>
              <w:t>校长、副校长按照《义务教育学校校长专业标准》（或《普通高中校长专业标准》）制定并实施自我专业发展规划。校长、副校长在规划学校发展、营造育人文化、领导课程教学、引领教师成长、优化内部管理和调适外部环境等方面有较强的能力。</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hint="eastAsia" w:eastAsia="仿宋"/>
                <w:kern w:val="0"/>
                <w:sz w:val="24"/>
              </w:rPr>
            </w:pPr>
          </w:p>
          <w:p>
            <w:pPr>
              <w:widowControl/>
              <w:spacing w:line="400" w:lineRule="exact"/>
              <w:jc w:val="center"/>
              <w:rPr>
                <w:rFonts w:eastAsia="仿宋"/>
                <w:kern w:val="0"/>
                <w:sz w:val="24"/>
              </w:rPr>
            </w:pPr>
            <w:r>
              <w:rPr>
                <w:rFonts w:eastAsia="仿宋"/>
                <w:kern w:val="0"/>
                <w:sz w:val="24"/>
              </w:rPr>
              <w:t>B2</w:t>
            </w:r>
            <w:r>
              <w:rPr>
                <w:rFonts w:hint="eastAsia" w:eastAsia="仿宋"/>
                <w:kern w:val="0"/>
                <w:sz w:val="24"/>
              </w:rPr>
              <w:t>1</w:t>
            </w:r>
            <w:r>
              <w:rPr>
                <w:rFonts w:eastAsia="仿宋"/>
                <w:kern w:val="0"/>
                <w:sz w:val="24"/>
              </w:rPr>
              <w:t xml:space="preserve"> </w:t>
            </w:r>
            <w:r>
              <w:rPr>
                <w:rFonts w:hAnsi="仿宋" w:eastAsia="仿宋"/>
                <w:kern w:val="0"/>
                <w:sz w:val="24"/>
              </w:rPr>
              <w:t>教师专业发展</w:t>
            </w:r>
          </w:p>
        </w:tc>
        <w:tc>
          <w:tcPr>
            <w:tcW w:w="6895" w:type="dxa"/>
            <w:noWrap w:val="0"/>
            <w:vAlign w:val="center"/>
          </w:tcPr>
          <w:p>
            <w:pPr>
              <w:widowControl/>
              <w:spacing w:line="360" w:lineRule="exact"/>
              <w:jc w:val="left"/>
              <w:rPr>
                <w:rFonts w:eastAsia="仿宋"/>
                <w:bCs/>
                <w:spacing w:val="-6"/>
                <w:kern w:val="0"/>
                <w:sz w:val="24"/>
              </w:rPr>
            </w:pPr>
            <w:r>
              <w:rPr>
                <w:rFonts w:hint="eastAsia" w:eastAsia="仿宋"/>
                <w:bCs/>
                <w:spacing w:val="-6"/>
                <w:kern w:val="0"/>
                <w:sz w:val="24"/>
              </w:rPr>
              <w:t>63</w:t>
            </w:r>
            <w:r>
              <w:rPr>
                <w:rFonts w:eastAsia="仿宋"/>
                <w:bCs/>
                <w:spacing w:val="-6"/>
                <w:kern w:val="0"/>
                <w:sz w:val="24"/>
              </w:rPr>
              <w:t>.</w:t>
            </w:r>
            <w:r>
              <w:rPr>
                <w:rFonts w:hAnsi="仿宋" w:eastAsia="仿宋"/>
                <w:bCs/>
                <w:spacing w:val="-6"/>
                <w:kern w:val="0"/>
                <w:sz w:val="24"/>
              </w:rPr>
              <w:t>每学期组织全体教师认真学习课程标准，熟练掌握学科教学的基本要求。定期开展集体备课、听课、说课、评课等校本研训活动，针对教学过程中的实际问题开展校本教研，提高教师专业水平和教学能力。课堂教学和课内外活动中师生关系平等、融洽，学生学习兴趣浓厚。</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spacing w:line="400" w:lineRule="exact"/>
              <w:jc w:val="center"/>
              <w:rPr>
                <w:rFonts w:eastAsia="仿宋"/>
                <w:kern w:val="0"/>
                <w:sz w:val="24"/>
              </w:rPr>
            </w:pPr>
          </w:p>
        </w:tc>
        <w:tc>
          <w:tcPr>
            <w:tcW w:w="6895" w:type="dxa"/>
            <w:noWrap w:val="0"/>
            <w:vAlign w:val="center"/>
          </w:tcPr>
          <w:p>
            <w:pPr>
              <w:widowControl/>
              <w:spacing w:line="360" w:lineRule="exact"/>
              <w:jc w:val="left"/>
              <w:rPr>
                <w:rFonts w:eastAsia="仿宋"/>
                <w:bCs/>
                <w:spacing w:val="-6"/>
                <w:kern w:val="0"/>
                <w:sz w:val="24"/>
              </w:rPr>
            </w:pPr>
            <w:r>
              <w:rPr>
                <w:rFonts w:hint="eastAsia" w:eastAsia="仿宋"/>
                <w:bCs/>
                <w:spacing w:val="-6"/>
                <w:kern w:val="0"/>
                <w:sz w:val="24"/>
              </w:rPr>
              <w:t>64</w:t>
            </w:r>
            <w:r>
              <w:rPr>
                <w:rFonts w:eastAsia="仿宋"/>
                <w:bCs/>
                <w:spacing w:val="-6"/>
                <w:kern w:val="0"/>
                <w:sz w:val="24"/>
              </w:rPr>
              <w:t>.</w:t>
            </w:r>
            <w:r>
              <w:rPr>
                <w:rFonts w:hAnsi="仿宋" w:eastAsia="仿宋"/>
                <w:bCs/>
                <w:spacing w:val="-6"/>
                <w:kern w:val="0"/>
                <w:sz w:val="24"/>
              </w:rPr>
              <w:t>制定班主任队伍培训计划，定期组织班主任学习、交流、培训，提高班主任组织管理和教育能力。</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spacing w:line="400" w:lineRule="exact"/>
              <w:jc w:val="center"/>
              <w:rPr>
                <w:rFonts w:hint="eastAsia" w:eastAsia="仿宋"/>
                <w:kern w:val="0"/>
                <w:sz w:val="24"/>
              </w:rPr>
            </w:pPr>
          </w:p>
        </w:tc>
        <w:tc>
          <w:tcPr>
            <w:tcW w:w="6895" w:type="dxa"/>
            <w:noWrap w:val="0"/>
            <w:vAlign w:val="center"/>
          </w:tcPr>
          <w:p>
            <w:pPr>
              <w:widowControl/>
              <w:spacing w:line="360" w:lineRule="exact"/>
              <w:jc w:val="left"/>
              <w:rPr>
                <w:rFonts w:eastAsia="仿宋"/>
                <w:bCs/>
                <w:spacing w:val="-6"/>
                <w:kern w:val="0"/>
                <w:sz w:val="24"/>
              </w:rPr>
            </w:pPr>
            <w:r>
              <w:rPr>
                <w:rFonts w:hint="eastAsia" w:eastAsia="仿宋"/>
                <w:bCs/>
                <w:spacing w:val="-6"/>
                <w:kern w:val="0"/>
                <w:sz w:val="24"/>
              </w:rPr>
              <w:t>65</w:t>
            </w:r>
            <w:r>
              <w:rPr>
                <w:rFonts w:eastAsia="仿宋"/>
                <w:bCs/>
                <w:spacing w:val="-6"/>
                <w:kern w:val="0"/>
                <w:sz w:val="24"/>
              </w:rPr>
              <w:t>.</w:t>
            </w:r>
            <w:r>
              <w:rPr>
                <w:rFonts w:hAnsi="仿宋" w:eastAsia="仿宋"/>
                <w:bCs/>
                <w:spacing w:val="-6"/>
                <w:kern w:val="0"/>
                <w:sz w:val="24"/>
              </w:rPr>
              <w:t>制定教师教学基本功训练和考核方案，加强教师教学基本功训练，任课教师能够熟练规范书写汉字，课内外使用普通话，普通话水平达到国家规定标准。</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spacing w:line="400" w:lineRule="exact"/>
              <w:jc w:val="center"/>
              <w:rPr>
                <w:rFonts w:eastAsia="仿宋"/>
                <w:kern w:val="0"/>
                <w:sz w:val="24"/>
              </w:rPr>
            </w:pPr>
          </w:p>
        </w:tc>
        <w:tc>
          <w:tcPr>
            <w:tcW w:w="6895" w:type="dxa"/>
            <w:noWrap w:val="0"/>
            <w:vAlign w:val="center"/>
          </w:tcPr>
          <w:p>
            <w:pPr>
              <w:widowControl/>
              <w:spacing w:line="360" w:lineRule="exact"/>
              <w:jc w:val="left"/>
              <w:rPr>
                <w:rFonts w:hint="eastAsia" w:eastAsia="仿宋"/>
                <w:bCs/>
                <w:spacing w:val="-6"/>
                <w:kern w:val="0"/>
                <w:sz w:val="24"/>
              </w:rPr>
            </w:pPr>
            <w:r>
              <w:rPr>
                <w:rFonts w:hint="eastAsia" w:eastAsia="仿宋"/>
                <w:bCs/>
                <w:spacing w:val="-6"/>
                <w:kern w:val="0"/>
                <w:sz w:val="24"/>
              </w:rPr>
              <w:t>66</w:t>
            </w:r>
            <w:r>
              <w:rPr>
                <w:rFonts w:eastAsia="仿宋"/>
                <w:bCs/>
                <w:spacing w:val="-6"/>
                <w:kern w:val="0"/>
                <w:sz w:val="24"/>
              </w:rPr>
              <w:t>.</w:t>
            </w:r>
            <w:r>
              <w:rPr>
                <w:rFonts w:hAnsi="仿宋" w:eastAsia="仿宋"/>
                <w:bCs/>
                <w:spacing w:val="-6"/>
                <w:kern w:val="0"/>
                <w:sz w:val="24"/>
              </w:rPr>
              <w:t>定期开展教学质量分析，坚持目标管理与过程管理相结合，开展教学常规督查与评价</w:t>
            </w:r>
            <w:r>
              <w:rPr>
                <w:rFonts w:hint="eastAsia" w:hAnsi="仿宋" w:eastAsia="仿宋"/>
                <w:bCs/>
                <w:spacing w:val="-6"/>
                <w:kern w:val="0"/>
                <w:sz w:val="24"/>
              </w:rPr>
              <w:t>，</w:t>
            </w:r>
            <w:r>
              <w:rPr>
                <w:rFonts w:hAnsi="仿宋" w:eastAsia="仿宋"/>
                <w:bCs/>
                <w:spacing w:val="-6"/>
                <w:kern w:val="0"/>
                <w:sz w:val="24"/>
              </w:rPr>
              <w:t>全面提高教师课堂教学水平，教师课堂教学优良率达</w:t>
            </w:r>
            <w:r>
              <w:rPr>
                <w:rFonts w:eastAsia="仿宋"/>
                <w:bCs/>
                <w:spacing w:val="-6"/>
                <w:kern w:val="0"/>
                <w:sz w:val="24"/>
              </w:rPr>
              <w:t>80%</w:t>
            </w:r>
            <w:r>
              <w:rPr>
                <w:rFonts w:hAnsi="仿宋" w:eastAsia="仿宋"/>
                <w:bCs/>
                <w:spacing w:val="-6"/>
                <w:kern w:val="0"/>
                <w:sz w:val="24"/>
              </w:rPr>
              <w:t>以上。</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eastAsia="仿宋"/>
                <w:kern w:val="0"/>
                <w:sz w:val="24"/>
              </w:rPr>
            </w:pPr>
            <w:r>
              <w:rPr>
                <w:rFonts w:eastAsia="仿宋"/>
                <w:kern w:val="0"/>
                <w:sz w:val="24"/>
              </w:rPr>
              <w:t>B2</w:t>
            </w:r>
            <w:r>
              <w:rPr>
                <w:rFonts w:hint="eastAsia" w:eastAsia="仿宋"/>
                <w:kern w:val="0"/>
                <w:sz w:val="24"/>
              </w:rPr>
              <w:t>2</w:t>
            </w:r>
            <w:r>
              <w:rPr>
                <w:rFonts w:eastAsia="仿宋"/>
                <w:kern w:val="0"/>
                <w:sz w:val="24"/>
              </w:rPr>
              <w:t xml:space="preserve"> </w:t>
            </w:r>
            <w:r>
              <w:rPr>
                <w:rFonts w:hint="eastAsia" w:hAnsi="仿宋" w:eastAsia="仿宋"/>
                <w:kern w:val="0"/>
                <w:sz w:val="24"/>
              </w:rPr>
              <w:t>师德师风</w:t>
            </w:r>
            <w:r>
              <w:rPr>
                <w:rFonts w:hint="eastAsia" w:eastAsia="仿宋"/>
                <w:kern w:val="0"/>
                <w:sz w:val="24"/>
              </w:rPr>
              <w:t>建设</w:t>
            </w:r>
          </w:p>
        </w:tc>
        <w:tc>
          <w:tcPr>
            <w:tcW w:w="6895" w:type="dxa"/>
            <w:noWrap w:val="0"/>
            <w:vAlign w:val="center"/>
          </w:tcPr>
          <w:p>
            <w:pPr>
              <w:pStyle w:val="6"/>
              <w:widowControl/>
              <w:spacing w:line="400" w:lineRule="exact"/>
              <w:ind w:firstLine="0" w:firstLineChars="0"/>
              <w:jc w:val="left"/>
              <w:rPr>
                <w:rFonts w:ascii="Times New Roman" w:hAnsi="Times New Roman" w:eastAsia="仿宋"/>
                <w:bCs/>
                <w:spacing w:val="-6"/>
                <w:kern w:val="0"/>
                <w:sz w:val="24"/>
                <w:szCs w:val="24"/>
              </w:rPr>
            </w:pPr>
            <w:r>
              <w:rPr>
                <w:rFonts w:hint="eastAsia" w:ascii="Times New Roman" w:hAnsi="Times New Roman" w:eastAsia="仿宋"/>
                <w:bCs/>
                <w:spacing w:val="-6"/>
                <w:kern w:val="0"/>
                <w:sz w:val="24"/>
                <w:szCs w:val="24"/>
              </w:rPr>
              <w:t>67</w:t>
            </w:r>
            <w:r>
              <w:rPr>
                <w:rFonts w:ascii="Times New Roman" w:hAnsi="Times New Roman" w:eastAsia="仿宋"/>
                <w:bCs/>
                <w:spacing w:val="-6"/>
                <w:kern w:val="0"/>
                <w:sz w:val="24"/>
                <w:szCs w:val="24"/>
              </w:rPr>
              <w:t>.</w:t>
            </w:r>
            <w:r>
              <w:rPr>
                <w:rFonts w:ascii="Times New Roman" w:hAnsi="仿宋" w:eastAsia="仿宋"/>
                <w:bCs/>
                <w:spacing w:val="-6"/>
                <w:kern w:val="0"/>
                <w:sz w:val="24"/>
                <w:szCs w:val="24"/>
              </w:rPr>
              <w:t>把《中小学教师职业道德规范》作为校长和教师学习培训的重要内容。教师语言规范健康，举止文明礼貌，衣着整洁得体。</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pStyle w:val="6"/>
              <w:widowControl/>
              <w:spacing w:line="400" w:lineRule="exact"/>
              <w:ind w:firstLine="0" w:firstLineChars="0"/>
              <w:jc w:val="left"/>
              <w:rPr>
                <w:rFonts w:ascii="Times New Roman" w:hAnsi="Times New Roman" w:eastAsia="仿宋"/>
                <w:bCs/>
                <w:spacing w:val="-6"/>
                <w:kern w:val="0"/>
                <w:sz w:val="24"/>
                <w:szCs w:val="24"/>
              </w:rPr>
            </w:pPr>
            <w:r>
              <w:rPr>
                <w:rFonts w:hint="eastAsia" w:ascii="Times New Roman" w:hAnsi="Times New Roman" w:eastAsia="仿宋"/>
                <w:bCs/>
                <w:spacing w:val="-6"/>
                <w:kern w:val="0"/>
                <w:sz w:val="24"/>
                <w:szCs w:val="24"/>
              </w:rPr>
              <w:t>68</w:t>
            </w:r>
            <w:r>
              <w:rPr>
                <w:rFonts w:ascii="Times New Roman" w:hAnsi="Times New Roman" w:eastAsia="仿宋"/>
                <w:bCs/>
                <w:spacing w:val="-6"/>
                <w:kern w:val="0"/>
                <w:sz w:val="24"/>
                <w:szCs w:val="24"/>
              </w:rPr>
              <w:t>.</w:t>
            </w:r>
            <w:r>
              <w:rPr>
                <w:rFonts w:ascii="Times New Roman" w:hAnsi="仿宋" w:eastAsia="仿宋"/>
                <w:bCs/>
                <w:spacing w:val="-6"/>
                <w:kern w:val="0"/>
                <w:sz w:val="24"/>
                <w:szCs w:val="24"/>
              </w:rPr>
              <w:t>制定并实施师德考核细则，建立师德考核档案。</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pStyle w:val="6"/>
              <w:widowControl/>
              <w:spacing w:line="400" w:lineRule="exact"/>
              <w:ind w:firstLine="0" w:firstLineChars="0"/>
              <w:jc w:val="left"/>
              <w:rPr>
                <w:rFonts w:ascii="Times New Roman" w:hAnsi="Times New Roman" w:eastAsia="仿宋"/>
                <w:bCs/>
                <w:spacing w:val="-6"/>
                <w:kern w:val="0"/>
                <w:sz w:val="24"/>
                <w:szCs w:val="24"/>
              </w:rPr>
            </w:pPr>
            <w:r>
              <w:rPr>
                <w:rFonts w:hint="eastAsia" w:ascii="Times New Roman" w:hAnsi="Times New Roman" w:eastAsia="仿宋"/>
                <w:bCs/>
                <w:spacing w:val="-6"/>
                <w:kern w:val="0"/>
                <w:sz w:val="24"/>
                <w:szCs w:val="24"/>
              </w:rPr>
              <w:t>69</w:t>
            </w:r>
            <w:r>
              <w:rPr>
                <w:rFonts w:ascii="Times New Roman" w:hAnsi="Times New Roman" w:eastAsia="仿宋"/>
                <w:bCs/>
                <w:spacing w:val="-6"/>
                <w:kern w:val="0"/>
                <w:sz w:val="24"/>
                <w:szCs w:val="24"/>
              </w:rPr>
              <w:t>.</w:t>
            </w:r>
            <w:r>
              <w:rPr>
                <w:rFonts w:ascii="Times New Roman" w:hAnsi="仿宋" w:eastAsia="仿宋"/>
                <w:bCs/>
                <w:spacing w:val="-6"/>
                <w:kern w:val="0"/>
                <w:sz w:val="24"/>
                <w:szCs w:val="24"/>
              </w:rPr>
              <w:t>建立完善的在职教师在校外有偿补课和廉洁从教的监控、预防和责任体系，</w:t>
            </w:r>
            <w:r>
              <w:rPr>
                <w:rFonts w:hint="eastAsia" w:ascii="Times New Roman" w:hAnsi="仿宋" w:eastAsia="仿宋"/>
                <w:bCs/>
                <w:spacing w:val="-6"/>
                <w:kern w:val="0"/>
                <w:sz w:val="24"/>
                <w:szCs w:val="24"/>
              </w:rPr>
              <w:t>严禁</w:t>
            </w:r>
            <w:r>
              <w:rPr>
                <w:rFonts w:ascii="Times New Roman" w:hAnsi="仿宋" w:eastAsia="仿宋"/>
                <w:bCs/>
                <w:spacing w:val="-6"/>
                <w:kern w:val="0"/>
                <w:sz w:val="24"/>
                <w:szCs w:val="24"/>
              </w:rPr>
              <w:t>教师有偿补课。</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 w:type="dxa"/>
            <w:vMerge w:val="restart"/>
            <w:noWrap w:val="0"/>
            <w:vAlign w:val="center"/>
          </w:tcPr>
          <w:p>
            <w:pPr>
              <w:widowControl/>
              <w:spacing w:line="400" w:lineRule="exact"/>
              <w:rPr>
                <w:rFonts w:hint="eastAsia" w:eastAsia="仿宋"/>
                <w:kern w:val="0"/>
                <w:sz w:val="24"/>
              </w:rPr>
            </w:pPr>
          </w:p>
          <w:p>
            <w:pPr>
              <w:widowControl/>
              <w:spacing w:line="400" w:lineRule="exact"/>
              <w:rPr>
                <w:rFonts w:hint="eastAsia" w:eastAsia="仿宋"/>
                <w:kern w:val="0"/>
                <w:sz w:val="24"/>
              </w:rPr>
            </w:pPr>
          </w:p>
          <w:p>
            <w:pPr>
              <w:widowControl/>
              <w:spacing w:line="400" w:lineRule="exact"/>
              <w:jc w:val="center"/>
              <w:rPr>
                <w:rFonts w:hint="eastAsia" w:eastAsia="仿宋"/>
                <w:kern w:val="0"/>
                <w:sz w:val="24"/>
              </w:rPr>
            </w:pPr>
            <w:r>
              <w:rPr>
                <w:rFonts w:eastAsia="仿宋"/>
                <w:kern w:val="0"/>
                <w:sz w:val="24"/>
              </w:rPr>
              <w:t xml:space="preserve">A5 </w:t>
            </w:r>
            <w:r>
              <w:rPr>
                <w:rFonts w:hAnsi="仿宋" w:eastAsia="仿宋"/>
                <w:kern w:val="0"/>
                <w:sz w:val="24"/>
              </w:rPr>
              <w:t>课程质量</w:t>
            </w: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eastAsia="仿宋"/>
                <w:kern w:val="0"/>
                <w:sz w:val="24"/>
              </w:rPr>
            </w:pPr>
            <w:r>
              <w:rPr>
                <w:rFonts w:eastAsia="仿宋"/>
                <w:kern w:val="0"/>
                <w:sz w:val="24"/>
              </w:rPr>
              <w:t xml:space="preserve">A5 </w:t>
            </w:r>
            <w:r>
              <w:rPr>
                <w:rFonts w:hAnsi="仿宋" w:eastAsia="仿宋"/>
                <w:kern w:val="0"/>
                <w:sz w:val="24"/>
              </w:rPr>
              <w:t>课程质量</w:t>
            </w: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r>
              <w:rPr>
                <w:rFonts w:eastAsia="仿宋"/>
                <w:kern w:val="0"/>
                <w:sz w:val="24"/>
              </w:rPr>
              <w:t xml:space="preserve">A5 </w:t>
            </w:r>
            <w:r>
              <w:rPr>
                <w:rFonts w:hAnsi="仿宋" w:eastAsia="仿宋"/>
                <w:kern w:val="0"/>
                <w:sz w:val="24"/>
              </w:rPr>
              <w:t>课程质量</w:t>
            </w:r>
          </w:p>
        </w:tc>
        <w:tc>
          <w:tcPr>
            <w:tcW w:w="737" w:type="dxa"/>
            <w:vMerge w:val="restart"/>
            <w:noWrap w:val="0"/>
            <w:vAlign w:val="center"/>
          </w:tcPr>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r>
              <w:rPr>
                <w:rFonts w:eastAsia="仿宋"/>
                <w:kern w:val="0"/>
                <w:sz w:val="24"/>
              </w:rPr>
              <w:t>B2</w:t>
            </w:r>
            <w:r>
              <w:rPr>
                <w:rFonts w:hint="eastAsia" w:eastAsia="仿宋"/>
                <w:kern w:val="0"/>
                <w:sz w:val="24"/>
              </w:rPr>
              <w:t>3</w:t>
            </w:r>
            <w:r>
              <w:rPr>
                <w:rFonts w:eastAsia="仿宋"/>
                <w:kern w:val="0"/>
                <w:sz w:val="24"/>
              </w:rPr>
              <w:t xml:space="preserve"> </w:t>
            </w:r>
            <w:r>
              <w:rPr>
                <w:rFonts w:hAnsi="仿宋" w:eastAsia="仿宋"/>
                <w:kern w:val="0"/>
                <w:sz w:val="24"/>
              </w:rPr>
              <w:t>落实课程方案</w:t>
            </w: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70</w:t>
            </w:r>
            <w:r>
              <w:rPr>
                <w:rFonts w:eastAsia="仿宋"/>
                <w:bCs/>
                <w:spacing w:val="-6"/>
                <w:kern w:val="0"/>
                <w:sz w:val="24"/>
              </w:rPr>
              <w:t>.</w:t>
            </w:r>
            <w:r>
              <w:rPr>
                <w:rFonts w:hAnsi="仿宋" w:eastAsia="仿宋"/>
                <w:bCs/>
                <w:spacing w:val="-6"/>
                <w:kern w:val="0"/>
                <w:sz w:val="24"/>
              </w:rPr>
              <w:t>严格按照国家课程标准和课时要求组织教学，开齐国家课程，开足课时，不得随意增减课时</w:t>
            </w:r>
            <w:r>
              <w:rPr>
                <w:rFonts w:hint="eastAsia" w:hAnsi="仿宋" w:eastAsia="仿宋"/>
                <w:bCs/>
                <w:spacing w:val="-6"/>
                <w:kern w:val="0"/>
                <w:sz w:val="24"/>
              </w:rPr>
              <w:t>，</w:t>
            </w:r>
            <w:r>
              <w:rPr>
                <w:rFonts w:hAnsi="仿宋" w:eastAsia="仿宋"/>
                <w:bCs/>
                <w:spacing w:val="-6"/>
                <w:kern w:val="0"/>
                <w:sz w:val="24"/>
              </w:rPr>
              <w:t>不拔高教学要求，不得加快教学进度。</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jc w:val="left"/>
              <w:rPr>
                <w:rFonts w:eastAsia="仿宋"/>
                <w:bCs/>
                <w:spacing w:val="-6"/>
                <w:kern w:val="0"/>
                <w:sz w:val="24"/>
              </w:rPr>
            </w:pPr>
            <w:r>
              <w:rPr>
                <w:rFonts w:hint="eastAsia" w:eastAsia="仿宋"/>
                <w:bCs/>
                <w:spacing w:val="-6"/>
                <w:kern w:val="0"/>
                <w:sz w:val="24"/>
              </w:rPr>
              <w:t>71</w:t>
            </w:r>
            <w:r>
              <w:rPr>
                <w:rFonts w:eastAsia="仿宋"/>
                <w:bCs/>
                <w:spacing w:val="-6"/>
                <w:kern w:val="0"/>
                <w:sz w:val="24"/>
              </w:rPr>
              <w:t>.</w:t>
            </w:r>
            <w:r>
              <w:rPr>
                <w:rFonts w:hAnsi="仿宋" w:eastAsia="仿宋"/>
                <w:bCs/>
                <w:spacing w:val="-6"/>
                <w:kern w:val="0"/>
                <w:sz w:val="24"/>
              </w:rPr>
              <w:t>严格遵守国家教材教辅管理的相关规定，做到</w:t>
            </w:r>
            <w:r>
              <w:rPr>
                <w:rFonts w:eastAsia="仿宋"/>
                <w:bCs/>
                <w:spacing w:val="-6"/>
                <w:kern w:val="0"/>
                <w:sz w:val="24"/>
              </w:rPr>
              <w:t>“</w:t>
            </w:r>
            <w:r>
              <w:rPr>
                <w:rFonts w:hAnsi="仿宋" w:eastAsia="仿宋"/>
                <w:bCs/>
                <w:spacing w:val="-6"/>
                <w:kern w:val="0"/>
                <w:sz w:val="24"/>
              </w:rPr>
              <w:t>一科一辅</w:t>
            </w:r>
            <w:r>
              <w:rPr>
                <w:rFonts w:eastAsia="仿宋"/>
                <w:bCs/>
                <w:spacing w:val="-6"/>
                <w:kern w:val="0"/>
                <w:sz w:val="24"/>
              </w:rPr>
              <w:t>”</w:t>
            </w:r>
            <w:r>
              <w:rPr>
                <w:rFonts w:hAnsi="仿宋" w:eastAsia="仿宋"/>
                <w:bCs/>
                <w:spacing w:val="-6"/>
                <w:kern w:val="0"/>
                <w:sz w:val="24"/>
              </w:rPr>
              <w:t>，不得随意增减替换。</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72</w:t>
            </w:r>
            <w:r>
              <w:rPr>
                <w:rFonts w:eastAsia="仿宋"/>
                <w:bCs/>
                <w:spacing w:val="-6"/>
                <w:kern w:val="0"/>
                <w:sz w:val="24"/>
              </w:rPr>
              <w:t>.</w:t>
            </w:r>
            <w:r>
              <w:rPr>
                <w:rFonts w:hAnsi="仿宋" w:eastAsia="仿宋"/>
                <w:bCs/>
                <w:spacing w:val="-6"/>
                <w:kern w:val="0"/>
                <w:sz w:val="24"/>
              </w:rPr>
              <w:t>科学规范开设地方课程和校本课程，加强课程实施和管理。</w:t>
            </w:r>
            <w:r>
              <w:rPr>
                <w:rFonts w:hint="eastAsia" w:hAnsi="仿宋" w:eastAsia="仿宋"/>
                <w:bCs/>
                <w:spacing w:val="-6"/>
                <w:kern w:val="0"/>
                <w:sz w:val="24"/>
              </w:rPr>
              <w:t>每</w:t>
            </w:r>
            <w:r>
              <w:rPr>
                <w:rFonts w:hAnsi="仿宋" w:eastAsia="仿宋"/>
                <w:bCs/>
                <w:spacing w:val="-6"/>
                <w:kern w:val="0"/>
                <w:sz w:val="24"/>
              </w:rPr>
              <w:t>位学生每学年至少参加一门校本课程或地方课程的学习。</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73</w:t>
            </w:r>
            <w:r>
              <w:rPr>
                <w:rFonts w:eastAsia="仿宋"/>
                <w:bCs/>
                <w:spacing w:val="-6"/>
                <w:kern w:val="0"/>
                <w:sz w:val="24"/>
              </w:rPr>
              <w:t>.</w:t>
            </w:r>
            <w:r>
              <w:rPr>
                <w:rFonts w:hAnsi="仿宋" w:eastAsia="仿宋"/>
                <w:bCs/>
                <w:spacing w:val="-6"/>
                <w:kern w:val="0"/>
                <w:sz w:val="24"/>
              </w:rPr>
              <w:t>落实《中小学综合实践活动课程指导纲要》，每学期组织一次综合实践交流活动。</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hAnsi="仿宋" w:eastAsia="仿宋"/>
                <w:kern w:val="0"/>
                <w:sz w:val="24"/>
              </w:rPr>
            </w:pPr>
            <w:r>
              <w:rPr>
                <w:rFonts w:eastAsia="仿宋"/>
                <w:kern w:val="0"/>
                <w:sz w:val="24"/>
              </w:rPr>
              <w:t>B2</w:t>
            </w:r>
            <w:r>
              <w:rPr>
                <w:rFonts w:hint="eastAsia" w:eastAsia="仿宋"/>
                <w:kern w:val="0"/>
                <w:sz w:val="24"/>
              </w:rPr>
              <w:t>4</w:t>
            </w:r>
            <w:r>
              <w:rPr>
                <w:rFonts w:eastAsia="仿宋"/>
                <w:kern w:val="0"/>
                <w:sz w:val="24"/>
              </w:rPr>
              <w:t xml:space="preserve"> </w:t>
            </w:r>
            <w:r>
              <w:rPr>
                <w:rFonts w:hAnsi="仿宋" w:eastAsia="仿宋"/>
                <w:kern w:val="0"/>
                <w:sz w:val="24"/>
              </w:rPr>
              <w:t>教学方式改革</w:t>
            </w: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74</w:t>
            </w:r>
            <w:r>
              <w:rPr>
                <w:rFonts w:eastAsia="仿宋"/>
                <w:bCs/>
                <w:spacing w:val="-6"/>
                <w:kern w:val="0"/>
                <w:sz w:val="24"/>
              </w:rPr>
              <w:t>.</w:t>
            </w:r>
            <w:r>
              <w:rPr>
                <w:rFonts w:hAnsi="仿宋" w:eastAsia="仿宋"/>
                <w:bCs/>
                <w:spacing w:val="-6"/>
                <w:kern w:val="0"/>
                <w:sz w:val="24"/>
              </w:rPr>
              <w:t>创新各学科课程实施方式，采取课内外结合、学科间整合、校内外融合等多样化方式，在社会调查、科学实验、生产劳动、研学旅行、主题探究等实践活动中育人，培养学生动手能力和解决问题的能力。</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ind w:firstLine="120" w:firstLineChars="50"/>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75</w:t>
            </w:r>
            <w:r>
              <w:rPr>
                <w:rFonts w:eastAsia="仿宋"/>
                <w:bCs/>
                <w:spacing w:val="-6"/>
                <w:kern w:val="0"/>
                <w:sz w:val="24"/>
              </w:rPr>
              <w:t>.</w:t>
            </w:r>
            <w:r>
              <w:rPr>
                <w:rFonts w:hAnsi="仿宋" w:eastAsia="仿宋"/>
                <w:bCs/>
                <w:spacing w:val="-6"/>
                <w:kern w:val="0"/>
                <w:sz w:val="24"/>
              </w:rPr>
              <w:t>以学生为主体，引导学生独立思考和主动探究，激发学生学习兴趣，提高学生参与学习的主动性和积极性，培养学生自主学习能力和良好思维品质。</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ind w:firstLine="120" w:firstLineChars="50"/>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76</w:t>
            </w:r>
            <w:r>
              <w:rPr>
                <w:rFonts w:eastAsia="仿宋"/>
                <w:bCs/>
                <w:spacing w:val="-6"/>
                <w:kern w:val="0"/>
                <w:sz w:val="24"/>
              </w:rPr>
              <w:t>.</w:t>
            </w:r>
            <w:r>
              <w:rPr>
                <w:rFonts w:hAnsi="仿宋" w:eastAsia="仿宋"/>
                <w:bCs/>
                <w:spacing w:val="-6"/>
                <w:kern w:val="0"/>
                <w:sz w:val="24"/>
              </w:rPr>
              <w:t>尊重并研究学生的个体差异，制定分类教学方案，切实推进因材施教。</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ind w:firstLine="120" w:firstLineChars="50"/>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77</w:t>
            </w:r>
            <w:r>
              <w:rPr>
                <w:rFonts w:eastAsia="仿宋"/>
                <w:bCs/>
                <w:spacing w:val="-6"/>
                <w:kern w:val="0"/>
                <w:sz w:val="24"/>
              </w:rPr>
              <w:t>.</w:t>
            </w:r>
            <w:r>
              <w:rPr>
                <w:rFonts w:hAnsi="仿宋" w:eastAsia="仿宋"/>
                <w:bCs/>
                <w:spacing w:val="-6"/>
                <w:kern w:val="0"/>
                <w:sz w:val="24"/>
              </w:rPr>
              <w:t>加强命题研究，依据课程标准，加强基础知识、实验技能、思维能力、实践能力的考察。</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eastAsia="仿宋"/>
                <w:kern w:val="0"/>
                <w:sz w:val="24"/>
              </w:rPr>
            </w:pPr>
            <w:r>
              <w:rPr>
                <w:rFonts w:eastAsia="仿宋"/>
                <w:kern w:val="0"/>
                <w:sz w:val="24"/>
              </w:rPr>
              <w:t>B2</w:t>
            </w:r>
            <w:r>
              <w:rPr>
                <w:rFonts w:hint="eastAsia" w:eastAsia="仿宋"/>
                <w:kern w:val="0"/>
                <w:sz w:val="24"/>
              </w:rPr>
              <w:t>5</w:t>
            </w:r>
            <w:r>
              <w:rPr>
                <w:rFonts w:eastAsia="仿宋"/>
                <w:kern w:val="0"/>
                <w:sz w:val="24"/>
              </w:rPr>
              <w:t xml:space="preserve"> </w:t>
            </w:r>
            <w:r>
              <w:rPr>
                <w:rFonts w:hint="eastAsia" w:hAnsi="仿宋" w:eastAsia="仿宋"/>
                <w:kern w:val="0"/>
                <w:sz w:val="24"/>
              </w:rPr>
              <w:t>教育科研</w:t>
            </w:r>
          </w:p>
          <w:p>
            <w:pPr>
              <w:widowControl/>
              <w:spacing w:line="400" w:lineRule="exact"/>
              <w:ind w:firstLine="120" w:firstLineChars="50"/>
              <w:jc w:val="center"/>
              <w:rPr>
                <w:rFonts w:eastAsia="仿宋"/>
                <w:kern w:val="0"/>
                <w:sz w:val="24"/>
              </w:rPr>
            </w:pPr>
          </w:p>
          <w:p>
            <w:pPr>
              <w:widowControl/>
              <w:spacing w:line="400" w:lineRule="exact"/>
              <w:jc w:val="center"/>
              <w:rPr>
                <w:rFonts w:hAnsi="仿宋" w:eastAsia="仿宋"/>
                <w:kern w:val="0"/>
                <w:sz w:val="24"/>
              </w:rPr>
            </w:pPr>
            <w:r>
              <w:rPr>
                <w:rFonts w:eastAsia="仿宋"/>
                <w:kern w:val="0"/>
                <w:sz w:val="24"/>
              </w:rPr>
              <w:t>B2</w:t>
            </w:r>
            <w:r>
              <w:rPr>
                <w:rFonts w:hint="eastAsia" w:eastAsia="仿宋"/>
                <w:kern w:val="0"/>
                <w:sz w:val="24"/>
              </w:rPr>
              <w:t>5</w:t>
            </w:r>
            <w:r>
              <w:rPr>
                <w:rFonts w:eastAsia="仿宋"/>
                <w:kern w:val="0"/>
                <w:sz w:val="24"/>
              </w:rPr>
              <w:t xml:space="preserve"> </w:t>
            </w:r>
            <w:r>
              <w:rPr>
                <w:rFonts w:hint="eastAsia" w:hAnsi="仿宋" w:eastAsia="仿宋"/>
                <w:kern w:val="0"/>
                <w:sz w:val="24"/>
              </w:rPr>
              <w:t>教育科研</w:t>
            </w: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78.重视教育科研（含教研），建立以校为本、自下而上的教学研究制度，机构人员落实，经费保障，有组织领导，有教研与科研项目，突出重点，针对性强，成效显著。</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ind w:firstLine="120" w:firstLineChars="50"/>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79.围绕素质教育，结合本校教育教学实际开展教育科研活动，至少有县（市、区）级以上课题，有成果，重视课堂教学研究，能对自己的教育观念、教学行为做随笔、进行反思，制订改进计划，每一学年有定量的专题研究，活动有计划、有记录。</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spacing w:line="400" w:lineRule="exact"/>
              <w:ind w:firstLine="120" w:firstLineChars="50"/>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80.教育科研（含教研）对学校教育决策和提高教育教学质量有实效，对其他学校教育教学工作有指导、借鉴作用。</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eastAsia="仿宋"/>
                <w:kern w:val="0"/>
                <w:sz w:val="24"/>
              </w:rPr>
            </w:pPr>
            <w:r>
              <w:rPr>
                <w:rFonts w:eastAsia="仿宋"/>
                <w:kern w:val="0"/>
                <w:sz w:val="24"/>
              </w:rPr>
              <w:t>B2</w:t>
            </w:r>
            <w:r>
              <w:rPr>
                <w:rFonts w:hint="eastAsia" w:eastAsia="仿宋"/>
                <w:kern w:val="0"/>
                <w:sz w:val="24"/>
              </w:rPr>
              <w:t>6</w:t>
            </w:r>
            <w:r>
              <w:rPr>
                <w:rFonts w:eastAsia="仿宋"/>
                <w:kern w:val="0"/>
                <w:sz w:val="24"/>
              </w:rPr>
              <w:t xml:space="preserve"> </w:t>
            </w:r>
            <w:r>
              <w:rPr>
                <w:rFonts w:hAnsi="仿宋" w:eastAsia="仿宋"/>
                <w:kern w:val="0"/>
                <w:sz w:val="24"/>
              </w:rPr>
              <w:t>质量评价</w:t>
            </w: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81</w:t>
            </w:r>
            <w:r>
              <w:rPr>
                <w:rFonts w:eastAsia="仿宋"/>
                <w:bCs/>
                <w:spacing w:val="-6"/>
                <w:kern w:val="0"/>
                <w:sz w:val="24"/>
              </w:rPr>
              <w:t>.</w:t>
            </w:r>
            <w:r>
              <w:rPr>
                <w:rFonts w:hAnsi="仿宋" w:eastAsia="仿宋"/>
                <w:bCs/>
                <w:spacing w:val="-6"/>
                <w:kern w:val="0"/>
                <w:sz w:val="24"/>
              </w:rPr>
              <w:t>认真实施《教育部关于推进中小学教育质量综合评价改革的意见》，开展义务教育学生综合素质评价，细化综合素质评价方案，重点考察学生的思想品德、学业水平、身心健康、艺术素养、社会实践等方面的发展情况。</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82</w:t>
            </w:r>
            <w:r>
              <w:rPr>
                <w:rFonts w:eastAsia="仿宋"/>
                <w:bCs/>
                <w:spacing w:val="-6"/>
                <w:kern w:val="0"/>
                <w:sz w:val="24"/>
              </w:rPr>
              <w:t>.</w:t>
            </w:r>
            <w:r>
              <w:rPr>
                <w:rFonts w:hAnsi="仿宋" w:eastAsia="仿宋"/>
                <w:bCs/>
                <w:spacing w:val="-6"/>
                <w:kern w:val="0"/>
                <w:sz w:val="24"/>
              </w:rPr>
              <w:t>建立学生综合素质档案，做好学生成长记录，真实反映学生发展状况。</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83</w:t>
            </w:r>
            <w:r>
              <w:rPr>
                <w:rFonts w:eastAsia="仿宋"/>
                <w:bCs/>
                <w:spacing w:val="-6"/>
                <w:kern w:val="0"/>
                <w:sz w:val="24"/>
              </w:rPr>
              <w:t>.</w:t>
            </w:r>
            <w:r>
              <w:rPr>
                <w:rFonts w:hAnsi="仿宋" w:eastAsia="仿宋"/>
                <w:bCs/>
                <w:spacing w:val="-6"/>
                <w:kern w:val="0"/>
                <w:sz w:val="24"/>
              </w:rPr>
              <w:t>坚持多元评价，让学生体验成功，帮助学生建立学习自信。建立教育质量评价和监测结果运用机制，认真研究影响教育质量的相关因素，定期开展教学质量分析，统筹课程、教材、教学、评价等环节，主动收集学生反馈意见，制定质量改进方案并认真落实</w:t>
            </w:r>
            <w:r>
              <w:rPr>
                <w:rFonts w:hint="eastAsia" w:hAnsi="仿宋" w:eastAsia="仿宋"/>
                <w:bCs/>
                <w:spacing w:val="-6"/>
                <w:kern w:val="0"/>
                <w:sz w:val="24"/>
              </w:rPr>
              <w:t>，</w:t>
            </w:r>
            <w:r>
              <w:rPr>
                <w:rFonts w:hAnsi="仿宋" w:eastAsia="仿宋"/>
                <w:bCs/>
                <w:spacing w:val="-6"/>
                <w:kern w:val="0"/>
                <w:sz w:val="24"/>
              </w:rPr>
              <w:t>不断改进教育教学工作。</w:t>
            </w:r>
            <w:r>
              <w:rPr>
                <w:rFonts w:eastAsia="仿宋"/>
                <w:bCs/>
                <w:spacing w:val="-6"/>
                <w:kern w:val="0"/>
                <w:sz w:val="24"/>
              </w:rPr>
              <w:t xml:space="preserve"> </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84</w:t>
            </w:r>
            <w:r>
              <w:rPr>
                <w:rFonts w:eastAsia="仿宋"/>
                <w:bCs/>
                <w:spacing w:val="-6"/>
                <w:kern w:val="0"/>
                <w:sz w:val="24"/>
              </w:rPr>
              <w:t>.</w:t>
            </w:r>
            <w:r>
              <w:rPr>
                <w:rFonts w:hAnsi="仿宋" w:eastAsia="仿宋"/>
                <w:bCs/>
                <w:spacing w:val="-6"/>
                <w:kern w:val="0"/>
                <w:sz w:val="24"/>
              </w:rPr>
              <w:t>学生学业水平达到义务教育优质均衡评估</w:t>
            </w:r>
            <w:r>
              <w:rPr>
                <w:rFonts w:hint="eastAsia" w:hAnsi="仿宋" w:eastAsia="仿宋"/>
                <w:bCs/>
                <w:spacing w:val="-6"/>
                <w:kern w:val="0"/>
                <w:sz w:val="24"/>
              </w:rPr>
              <w:t>国家</w:t>
            </w:r>
            <w:r>
              <w:rPr>
                <w:rFonts w:hAnsi="仿宋" w:eastAsia="仿宋"/>
                <w:bCs/>
                <w:spacing w:val="-6"/>
                <w:kern w:val="0"/>
                <w:sz w:val="24"/>
              </w:rPr>
              <w:t>标准（良好以上）要求</w:t>
            </w:r>
            <w:r>
              <w:rPr>
                <w:rFonts w:hint="eastAsia" w:hAnsi="仿宋" w:eastAsia="仿宋"/>
                <w:bCs/>
                <w:spacing w:val="-6"/>
                <w:kern w:val="0"/>
                <w:sz w:val="24"/>
              </w:rPr>
              <w:t>，</w:t>
            </w:r>
            <w:r>
              <w:rPr>
                <w:rFonts w:hAnsi="仿宋" w:eastAsia="仿宋"/>
                <w:bCs/>
                <w:spacing w:val="-6"/>
                <w:kern w:val="0"/>
                <w:sz w:val="24"/>
              </w:rPr>
              <w:t>初中学业水平考试全科</w:t>
            </w:r>
            <w:r>
              <w:rPr>
                <w:rFonts w:hint="eastAsia" w:hAnsi="仿宋" w:eastAsia="仿宋"/>
                <w:bCs/>
                <w:spacing w:val="-6"/>
                <w:kern w:val="0"/>
                <w:sz w:val="24"/>
                <w:lang w:eastAsia="zh-CN"/>
              </w:rPr>
              <w:t>及</w:t>
            </w:r>
            <w:r>
              <w:rPr>
                <w:rFonts w:hAnsi="仿宋" w:eastAsia="仿宋"/>
                <w:bCs/>
                <w:spacing w:val="-6"/>
                <w:kern w:val="0"/>
                <w:sz w:val="24"/>
              </w:rPr>
              <w:t>格率达</w:t>
            </w:r>
            <w:r>
              <w:rPr>
                <w:rFonts w:eastAsia="仿宋"/>
                <w:bCs/>
                <w:spacing w:val="-6"/>
                <w:kern w:val="0"/>
                <w:sz w:val="24"/>
              </w:rPr>
              <w:t>70%</w:t>
            </w:r>
            <w:r>
              <w:rPr>
                <w:rFonts w:hAnsi="仿宋" w:eastAsia="仿宋"/>
                <w:bCs/>
                <w:spacing w:val="-6"/>
                <w:kern w:val="0"/>
                <w:sz w:val="24"/>
              </w:rPr>
              <w:t>以上。</w:t>
            </w:r>
          </w:p>
        </w:tc>
        <w:tc>
          <w:tcPr>
            <w:tcW w:w="1476" w:type="dxa"/>
            <w:noWrap w:val="0"/>
            <w:vAlign w:val="center"/>
          </w:tcPr>
          <w:p>
            <w:pPr>
              <w:widowControl/>
              <w:spacing w:line="400" w:lineRule="exact"/>
              <w:jc w:val="left"/>
              <w:rPr>
                <w:rFonts w:eastAsia="仿宋"/>
                <w:bCs/>
                <w:spacing w:val="-6"/>
                <w:kern w:val="0"/>
                <w:sz w:val="24"/>
              </w:rPr>
            </w:pPr>
          </w:p>
        </w:tc>
        <w:tc>
          <w:tcPr>
            <w:tcW w:w="1559" w:type="dxa"/>
            <w:noWrap w:val="0"/>
            <w:vAlign w:val="center"/>
          </w:tcPr>
          <w:p>
            <w:pPr>
              <w:widowControl/>
              <w:spacing w:line="400" w:lineRule="exact"/>
              <w:jc w:val="left"/>
              <w:rPr>
                <w:rFonts w:eastAsia="仿宋"/>
                <w:bCs/>
                <w:spacing w:val="-6"/>
                <w:kern w:val="0"/>
                <w:sz w:val="24"/>
              </w:rPr>
            </w:pPr>
          </w:p>
        </w:tc>
        <w:tc>
          <w:tcPr>
            <w:tcW w:w="1594" w:type="dxa"/>
            <w:noWrap w:val="0"/>
            <w:vAlign w:val="center"/>
          </w:tcPr>
          <w:p>
            <w:pPr>
              <w:widowControl/>
              <w:spacing w:line="400" w:lineRule="exact"/>
              <w:jc w:val="left"/>
              <w:rPr>
                <w:rFonts w:eastAsia="仿宋"/>
                <w:bCs/>
                <w:spacing w:val="-6"/>
                <w:kern w:val="0"/>
                <w:sz w:val="24"/>
              </w:rPr>
            </w:pPr>
          </w:p>
        </w:tc>
        <w:tc>
          <w:tcPr>
            <w:tcW w:w="1383" w:type="dxa"/>
            <w:noWrap w:val="0"/>
            <w:vAlign w:val="center"/>
          </w:tcPr>
          <w:p>
            <w:pPr>
              <w:widowControl/>
              <w:spacing w:line="400" w:lineRule="exact"/>
              <w:jc w:val="lef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09" w:type="dxa"/>
            <w:vMerge w:val="restart"/>
            <w:noWrap w:val="0"/>
            <w:vAlign w:val="center"/>
          </w:tcPr>
          <w:p>
            <w:pPr>
              <w:widowControl/>
              <w:spacing w:line="400" w:lineRule="exact"/>
              <w:jc w:val="center"/>
              <w:rPr>
                <w:rFonts w:eastAsia="仿宋"/>
                <w:kern w:val="0"/>
                <w:sz w:val="24"/>
              </w:rPr>
            </w:pPr>
            <w:r>
              <w:rPr>
                <w:rFonts w:eastAsia="仿宋"/>
                <w:kern w:val="0"/>
                <w:sz w:val="24"/>
              </w:rPr>
              <w:t xml:space="preserve">A5 </w:t>
            </w:r>
            <w:r>
              <w:rPr>
                <w:rFonts w:hAnsi="仿宋" w:eastAsia="仿宋"/>
                <w:kern w:val="0"/>
                <w:sz w:val="24"/>
              </w:rPr>
              <w:t>课程质量</w:t>
            </w:r>
          </w:p>
        </w:tc>
        <w:tc>
          <w:tcPr>
            <w:tcW w:w="737" w:type="dxa"/>
            <w:vMerge w:val="restart"/>
            <w:noWrap w:val="0"/>
            <w:vAlign w:val="center"/>
          </w:tcPr>
          <w:p>
            <w:pPr>
              <w:widowControl/>
              <w:spacing w:line="400" w:lineRule="exact"/>
              <w:jc w:val="center"/>
              <w:rPr>
                <w:rFonts w:eastAsia="仿宋"/>
                <w:kern w:val="0"/>
                <w:sz w:val="24"/>
              </w:rPr>
            </w:pPr>
            <w:r>
              <w:rPr>
                <w:rFonts w:eastAsia="仿宋"/>
                <w:kern w:val="0"/>
                <w:sz w:val="24"/>
              </w:rPr>
              <w:t>B2</w:t>
            </w:r>
            <w:r>
              <w:rPr>
                <w:rFonts w:hint="eastAsia" w:eastAsia="仿宋"/>
                <w:kern w:val="0"/>
                <w:sz w:val="24"/>
              </w:rPr>
              <w:t>7</w:t>
            </w:r>
            <w:r>
              <w:rPr>
                <w:rFonts w:eastAsia="仿宋"/>
                <w:kern w:val="0"/>
                <w:sz w:val="24"/>
              </w:rPr>
              <w:t xml:space="preserve"> </w:t>
            </w:r>
            <w:r>
              <w:rPr>
                <w:rFonts w:hAnsi="仿宋" w:eastAsia="仿宋"/>
                <w:kern w:val="0"/>
                <w:sz w:val="24"/>
              </w:rPr>
              <w:t>学生负担</w:t>
            </w: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85</w:t>
            </w:r>
            <w:r>
              <w:rPr>
                <w:rFonts w:eastAsia="仿宋"/>
                <w:bCs/>
                <w:spacing w:val="-6"/>
                <w:kern w:val="0"/>
                <w:sz w:val="24"/>
              </w:rPr>
              <w:t>.</w:t>
            </w:r>
            <w:r>
              <w:rPr>
                <w:rFonts w:hAnsi="仿宋" w:eastAsia="仿宋"/>
                <w:bCs/>
                <w:spacing w:val="-6"/>
                <w:kern w:val="0"/>
                <w:sz w:val="24"/>
              </w:rPr>
              <w:t>严格落实《云南省教育厅关于科学安排中小学生作息时间的通知》，严格执行到校时间，科学合理安排学校作息时间，按时上下课，确保学生课间及课后自由活动时间。</w:t>
            </w:r>
          </w:p>
        </w:tc>
        <w:tc>
          <w:tcPr>
            <w:tcW w:w="1476" w:type="dxa"/>
            <w:noWrap w:val="0"/>
            <w:vAlign w:val="center"/>
          </w:tcPr>
          <w:p>
            <w:pPr>
              <w:widowControl/>
              <w:snapToGrid w:val="0"/>
              <w:spacing w:line="400" w:lineRule="exact"/>
              <w:rPr>
                <w:rFonts w:eastAsia="仿宋"/>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eastAsia="仿宋"/>
                <w:bCs/>
                <w:spacing w:val="-6"/>
                <w:kern w:val="0"/>
                <w:sz w:val="24"/>
              </w:rPr>
              <w:t>86</w:t>
            </w:r>
            <w:r>
              <w:rPr>
                <w:rFonts w:eastAsia="仿宋"/>
                <w:bCs/>
                <w:spacing w:val="-6"/>
                <w:kern w:val="0"/>
                <w:sz w:val="24"/>
              </w:rPr>
              <w:t>.</w:t>
            </w:r>
            <w:r>
              <w:rPr>
                <w:rFonts w:hAnsi="仿宋" w:eastAsia="仿宋"/>
                <w:bCs/>
                <w:spacing w:val="-6"/>
                <w:kern w:val="0"/>
                <w:sz w:val="24"/>
              </w:rPr>
              <w:t>整体规划控制各学科课后作业量，学生课后作业时间符合规定</w:t>
            </w:r>
            <w:r>
              <w:rPr>
                <w:rFonts w:eastAsia="仿宋"/>
                <w:bCs/>
                <w:spacing w:val="-6"/>
                <w:kern w:val="0"/>
                <w:sz w:val="24"/>
              </w:rPr>
              <w:t>:</w:t>
            </w:r>
            <w:r>
              <w:rPr>
                <w:rFonts w:hAnsi="仿宋" w:eastAsia="仿宋"/>
                <w:bCs/>
                <w:spacing w:val="-6"/>
                <w:kern w:val="0"/>
                <w:sz w:val="24"/>
              </w:rPr>
              <w:t>小学一、二年级不布置书面家庭作业，小学中高年级、初中每天书面家庭作业总时间分别控制在</w:t>
            </w:r>
            <w:r>
              <w:rPr>
                <w:rFonts w:eastAsia="仿宋"/>
                <w:bCs/>
                <w:spacing w:val="-6"/>
                <w:kern w:val="0"/>
                <w:sz w:val="24"/>
              </w:rPr>
              <w:t>1</w:t>
            </w:r>
            <w:r>
              <w:rPr>
                <w:rFonts w:hAnsi="仿宋" w:eastAsia="仿宋"/>
                <w:bCs/>
                <w:spacing w:val="-6"/>
                <w:kern w:val="0"/>
                <w:sz w:val="24"/>
              </w:rPr>
              <w:t>小时、</w:t>
            </w:r>
            <w:r>
              <w:rPr>
                <w:rFonts w:eastAsia="仿宋"/>
                <w:bCs/>
                <w:spacing w:val="-6"/>
                <w:kern w:val="0"/>
                <w:sz w:val="24"/>
              </w:rPr>
              <w:t>1.5</w:t>
            </w:r>
            <w:r>
              <w:rPr>
                <w:rFonts w:hAnsi="仿宋" w:eastAsia="仿宋"/>
                <w:bCs/>
                <w:spacing w:val="-6"/>
                <w:kern w:val="0"/>
                <w:sz w:val="24"/>
              </w:rPr>
              <w:t>小时。创新作业方式，多布置科学探究式作业。可根据学生掌握情况布置分层作业，不得布置超越学生能力的作业，不得以增加作业量的方式惩罚学生。</w:t>
            </w:r>
          </w:p>
        </w:tc>
        <w:tc>
          <w:tcPr>
            <w:tcW w:w="1476" w:type="dxa"/>
            <w:noWrap w:val="0"/>
            <w:vAlign w:val="center"/>
          </w:tcPr>
          <w:p>
            <w:pPr>
              <w:widowControl/>
              <w:snapToGrid w:val="0"/>
              <w:spacing w:line="400" w:lineRule="exact"/>
              <w:rPr>
                <w:rFonts w:eastAsia="仿宋"/>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87</w:t>
            </w:r>
            <w:r>
              <w:rPr>
                <w:rFonts w:eastAsia="仿宋"/>
                <w:bCs/>
                <w:spacing w:val="-6"/>
                <w:kern w:val="0"/>
                <w:sz w:val="24"/>
              </w:rPr>
              <w:t>.</w:t>
            </w:r>
            <w:r>
              <w:rPr>
                <w:rFonts w:hAnsi="仿宋" w:eastAsia="仿宋"/>
                <w:bCs/>
                <w:spacing w:val="-6"/>
                <w:kern w:val="0"/>
                <w:sz w:val="24"/>
              </w:rPr>
              <w:t>控制考试次数，小学每学期统一考试不超过</w:t>
            </w:r>
            <w:r>
              <w:rPr>
                <w:rFonts w:eastAsia="仿宋"/>
                <w:bCs/>
                <w:spacing w:val="-6"/>
                <w:kern w:val="0"/>
                <w:sz w:val="24"/>
              </w:rPr>
              <w:t>1</w:t>
            </w:r>
            <w:r>
              <w:rPr>
                <w:rFonts w:hAnsi="仿宋" w:eastAsia="仿宋"/>
                <w:bCs/>
                <w:spacing w:val="-6"/>
                <w:kern w:val="0"/>
                <w:sz w:val="24"/>
              </w:rPr>
              <w:t>次，学科不超过</w:t>
            </w:r>
            <w:r>
              <w:rPr>
                <w:rFonts w:eastAsia="仿宋"/>
                <w:bCs/>
                <w:spacing w:val="-6"/>
                <w:kern w:val="0"/>
                <w:sz w:val="24"/>
              </w:rPr>
              <w:t>3</w:t>
            </w:r>
            <w:r>
              <w:rPr>
                <w:rFonts w:hAnsi="仿宋" w:eastAsia="仿宋"/>
                <w:bCs/>
                <w:spacing w:val="-6"/>
                <w:kern w:val="0"/>
                <w:sz w:val="24"/>
              </w:rPr>
              <w:t>门，初中每学期统一考试不超过</w:t>
            </w:r>
            <w:r>
              <w:rPr>
                <w:rFonts w:eastAsia="仿宋"/>
                <w:bCs/>
                <w:spacing w:val="-6"/>
                <w:kern w:val="0"/>
                <w:sz w:val="24"/>
              </w:rPr>
              <w:t>2</w:t>
            </w:r>
            <w:r>
              <w:rPr>
                <w:rFonts w:hAnsi="仿宋" w:eastAsia="仿宋"/>
                <w:bCs/>
                <w:spacing w:val="-6"/>
                <w:kern w:val="0"/>
                <w:sz w:val="24"/>
              </w:rPr>
              <w:t>次。考试内容不超出课程标准要求。考试成绩不得在校园、教室进行公开排名，实行等级加评语方式，不以分数作为评价学生的唯一标准。</w:t>
            </w:r>
          </w:p>
        </w:tc>
        <w:tc>
          <w:tcPr>
            <w:tcW w:w="1476" w:type="dxa"/>
            <w:noWrap w:val="0"/>
            <w:vAlign w:val="center"/>
          </w:tcPr>
          <w:p>
            <w:pPr>
              <w:widowControl/>
              <w:snapToGrid w:val="0"/>
              <w:spacing w:line="400" w:lineRule="exact"/>
              <w:rPr>
                <w:rFonts w:eastAsia="仿宋"/>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tcBorders>
              <w:bottom w:val="single" w:color="auto" w:sz="4" w:space="0"/>
            </w:tcBorders>
            <w:noWrap w:val="0"/>
            <w:vAlign w:val="center"/>
          </w:tcPr>
          <w:p>
            <w:pPr>
              <w:widowControl/>
              <w:spacing w:line="400" w:lineRule="exact"/>
              <w:jc w:val="center"/>
              <w:rPr>
                <w:rFonts w:eastAsia="仿宋"/>
                <w:kern w:val="0"/>
                <w:sz w:val="24"/>
              </w:rPr>
            </w:pPr>
          </w:p>
        </w:tc>
        <w:tc>
          <w:tcPr>
            <w:tcW w:w="6895" w:type="dxa"/>
            <w:noWrap w:val="0"/>
            <w:vAlign w:val="center"/>
          </w:tcPr>
          <w:p>
            <w:pPr>
              <w:snapToGrid w:val="0"/>
              <w:spacing w:line="400" w:lineRule="exact"/>
              <w:rPr>
                <w:rFonts w:eastAsia="仿宋"/>
                <w:bCs/>
                <w:spacing w:val="-6"/>
                <w:kern w:val="0"/>
                <w:sz w:val="24"/>
              </w:rPr>
            </w:pPr>
            <w:r>
              <w:rPr>
                <w:rFonts w:hint="eastAsia" w:eastAsia="仿宋"/>
                <w:bCs/>
                <w:spacing w:val="-6"/>
                <w:kern w:val="0"/>
                <w:sz w:val="24"/>
              </w:rPr>
              <w:t>88</w:t>
            </w:r>
            <w:r>
              <w:rPr>
                <w:rFonts w:eastAsia="仿宋"/>
                <w:bCs/>
                <w:spacing w:val="-6"/>
                <w:kern w:val="0"/>
                <w:sz w:val="24"/>
              </w:rPr>
              <w:t>.</w:t>
            </w:r>
            <w:r>
              <w:rPr>
                <w:rFonts w:hAnsi="仿宋" w:eastAsia="仿宋"/>
                <w:bCs/>
                <w:spacing w:val="-6"/>
                <w:kern w:val="0"/>
                <w:sz w:val="24"/>
              </w:rPr>
              <w:t>家校配合，保证学生每天充足的睡眠时间：小学、初中睡眠时间分别不少于</w:t>
            </w:r>
            <w:r>
              <w:rPr>
                <w:rFonts w:eastAsia="仿宋"/>
                <w:bCs/>
                <w:spacing w:val="-6"/>
                <w:kern w:val="0"/>
                <w:sz w:val="24"/>
              </w:rPr>
              <w:t>10</w:t>
            </w:r>
            <w:r>
              <w:rPr>
                <w:rFonts w:hAnsi="仿宋" w:eastAsia="仿宋"/>
                <w:bCs/>
                <w:spacing w:val="-6"/>
                <w:kern w:val="0"/>
                <w:sz w:val="24"/>
              </w:rPr>
              <w:t>小时、</w:t>
            </w:r>
            <w:r>
              <w:rPr>
                <w:rFonts w:eastAsia="仿宋"/>
                <w:bCs/>
                <w:spacing w:val="-6"/>
                <w:kern w:val="0"/>
                <w:sz w:val="24"/>
              </w:rPr>
              <w:t>9</w:t>
            </w:r>
            <w:r>
              <w:rPr>
                <w:rFonts w:hAnsi="仿宋" w:eastAsia="仿宋"/>
                <w:bCs/>
                <w:spacing w:val="-6"/>
                <w:kern w:val="0"/>
                <w:sz w:val="24"/>
              </w:rPr>
              <w:t>小时。</w:t>
            </w:r>
          </w:p>
        </w:tc>
        <w:tc>
          <w:tcPr>
            <w:tcW w:w="1476" w:type="dxa"/>
            <w:noWrap w:val="0"/>
            <w:vAlign w:val="center"/>
          </w:tcPr>
          <w:p>
            <w:pPr>
              <w:widowControl/>
              <w:snapToGrid w:val="0"/>
              <w:spacing w:line="400" w:lineRule="exact"/>
              <w:rPr>
                <w:rFonts w:eastAsia="仿宋"/>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09" w:type="dxa"/>
            <w:vMerge w:val="restart"/>
            <w:noWrap w:val="0"/>
            <w:vAlign w:val="center"/>
          </w:tcPr>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eastAsia="仿宋"/>
                <w:kern w:val="0"/>
                <w:sz w:val="24"/>
              </w:rPr>
            </w:pPr>
            <w:r>
              <w:rPr>
                <w:rFonts w:eastAsia="仿宋"/>
                <w:kern w:val="0"/>
                <w:sz w:val="24"/>
              </w:rPr>
              <w:t xml:space="preserve">A6 </w:t>
            </w:r>
            <w:r>
              <w:rPr>
                <w:rFonts w:hAnsi="仿宋" w:eastAsia="仿宋"/>
                <w:kern w:val="0"/>
                <w:sz w:val="24"/>
              </w:rPr>
              <w:t>美丽校园</w:t>
            </w: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hAnsi="仿宋" w:eastAsia="仿宋"/>
                <w:kern w:val="0"/>
                <w:sz w:val="24"/>
              </w:rPr>
            </w:pPr>
            <w:r>
              <w:rPr>
                <w:rFonts w:eastAsia="仿宋"/>
                <w:kern w:val="0"/>
                <w:sz w:val="24"/>
              </w:rPr>
              <w:t xml:space="preserve">A6 </w:t>
            </w:r>
            <w:r>
              <w:rPr>
                <w:rFonts w:hAnsi="仿宋" w:eastAsia="仿宋"/>
                <w:kern w:val="0"/>
                <w:sz w:val="24"/>
              </w:rPr>
              <w:t>美丽校园</w:t>
            </w: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r>
              <w:rPr>
                <w:rFonts w:eastAsia="仿宋"/>
                <w:kern w:val="0"/>
                <w:sz w:val="24"/>
              </w:rPr>
              <w:t xml:space="preserve">A6 </w:t>
            </w:r>
            <w:r>
              <w:rPr>
                <w:rFonts w:hAnsi="仿宋" w:eastAsia="仿宋"/>
                <w:kern w:val="0"/>
                <w:sz w:val="24"/>
              </w:rPr>
              <w:t>美丽校园</w:t>
            </w: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Ansi="仿宋" w:eastAsia="仿宋"/>
                <w:kern w:val="0"/>
                <w:sz w:val="24"/>
              </w:rPr>
            </w:pPr>
            <w:r>
              <w:rPr>
                <w:rFonts w:eastAsia="仿宋"/>
                <w:kern w:val="0"/>
                <w:sz w:val="24"/>
              </w:rPr>
              <w:t xml:space="preserve">A6 </w:t>
            </w:r>
            <w:r>
              <w:rPr>
                <w:rFonts w:hAnsi="仿宋" w:eastAsia="仿宋"/>
                <w:kern w:val="0"/>
                <w:sz w:val="24"/>
              </w:rPr>
              <w:t>美丽校园</w:t>
            </w:r>
          </w:p>
        </w:tc>
        <w:tc>
          <w:tcPr>
            <w:tcW w:w="737" w:type="dxa"/>
            <w:vMerge w:val="restart"/>
            <w:noWrap w:val="0"/>
            <w:vAlign w:val="center"/>
          </w:tcPr>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hAnsi="仿宋" w:eastAsia="仿宋"/>
                <w:kern w:val="0"/>
                <w:sz w:val="24"/>
              </w:rPr>
            </w:pPr>
            <w:r>
              <w:rPr>
                <w:rFonts w:eastAsia="仿宋"/>
                <w:kern w:val="0"/>
                <w:sz w:val="24"/>
              </w:rPr>
              <w:t>B2</w:t>
            </w:r>
            <w:r>
              <w:rPr>
                <w:rFonts w:hint="eastAsia" w:eastAsia="仿宋"/>
                <w:kern w:val="0"/>
                <w:sz w:val="24"/>
              </w:rPr>
              <w:t>8</w:t>
            </w:r>
            <w:r>
              <w:rPr>
                <w:rFonts w:hAnsi="仿宋" w:eastAsia="仿宋"/>
                <w:kern w:val="0"/>
                <w:sz w:val="24"/>
              </w:rPr>
              <w:t>办学条件</w:t>
            </w: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eastAsia="仿宋"/>
                <w:kern w:val="0"/>
                <w:sz w:val="24"/>
              </w:rPr>
            </w:pPr>
            <w:r>
              <w:rPr>
                <w:rFonts w:eastAsia="仿宋"/>
                <w:kern w:val="0"/>
                <w:sz w:val="24"/>
              </w:rPr>
              <w:t>B2</w:t>
            </w:r>
            <w:r>
              <w:rPr>
                <w:rFonts w:hint="eastAsia" w:eastAsia="仿宋"/>
                <w:kern w:val="0"/>
                <w:sz w:val="24"/>
              </w:rPr>
              <w:t>8</w:t>
            </w:r>
            <w:r>
              <w:rPr>
                <w:rFonts w:hAnsi="仿宋" w:eastAsia="仿宋"/>
                <w:kern w:val="0"/>
                <w:sz w:val="24"/>
              </w:rPr>
              <w:t>办学条件</w:t>
            </w: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p>
          <w:p>
            <w:pPr>
              <w:spacing w:line="400" w:lineRule="exact"/>
              <w:jc w:val="center"/>
              <w:rPr>
                <w:rFonts w:eastAsia="仿宋"/>
                <w:kern w:val="0"/>
                <w:sz w:val="24"/>
              </w:rPr>
            </w:pPr>
            <w:r>
              <w:rPr>
                <w:rFonts w:eastAsia="仿宋"/>
                <w:kern w:val="0"/>
                <w:sz w:val="24"/>
              </w:rPr>
              <w:t>B2</w:t>
            </w:r>
            <w:r>
              <w:rPr>
                <w:rFonts w:hint="eastAsia" w:eastAsia="仿宋"/>
                <w:kern w:val="0"/>
                <w:sz w:val="24"/>
              </w:rPr>
              <w:t>8</w:t>
            </w:r>
            <w:r>
              <w:rPr>
                <w:rFonts w:hAnsi="仿宋" w:eastAsia="仿宋"/>
                <w:kern w:val="0"/>
                <w:sz w:val="24"/>
              </w:rPr>
              <w:t>办学条件</w:t>
            </w: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89</w:t>
            </w:r>
            <w:r>
              <w:rPr>
                <w:rFonts w:eastAsia="仿宋"/>
                <w:bCs/>
                <w:spacing w:val="-6"/>
                <w:kern w:val="0"/>
                <w:sz w:val="24"/>
              </w:rPr>
              <w:t>.</w:t>
            </w:r>
            <w:r>
              <w:rPr>
                <w:rFonts w:hAnsi="仿宋" w:eastAsia="仿宋"/>
                <w:bCs/>
                <w:spacing w:val="-6"/>
                <w:kern w:val="0"/>
                <w:sz w:val="24"/>
              </w:rPr>
              <w:t>生均占地面积：小学、初中分别不少于</w:t>
            </w:r>
            <w:r>
              <w:rPr>
                <w:rFonts w:eastAsia="仿宋"/>
                <w:bCs/>
                <w:spacing w:val="-6"/>
                <w:kern w:val="0"/>
                <w:sz w:val="24"/>
              </w:rPr>
              <w:t>19</w:t>
            </w:r>
            <w:r>
              <w:rPr>
                <w:rFonts w:hAnsi="仿宋" w:eastAsia="仿宋"/>
                <w:bCs/>
                <w:spacing w:val="-6"/>
                <w:kern w:val="0"/>
                <w:sz w:val="24"/>
              </w:rPr>
              <w:t>平方米、</w:t>
            </w:r>
            <w:r>
              <w:rPr>
                <w:rFonts w:eastAsia="仿宋"/>
                <w:bCs/>
                <w:spacing w:val="-6"/>
                <w:kern w:val="0"/>
                <w:sz w:val="24"/>
              </w:rPr>
              <w:t>20</w:t>
            </w:r>
            <w:r>
              <w:rPr>
                <w:rFonts w:hAnsi="仿宋" w:eastAsia="仿宋"/>
                <w:bCs/>
                <w:spacing w:val="-6"/>
                <w:kern w:val="0"/>
                <w:sz w:val="24"/>
              </w:rPr>
              <w:t>平方米</w:t>
            </w:r>
            <w:r>
              <w:rPr>
                <w:rFonts w:hint="eastAsia" w:hAnsi="仿宋" w:eastAsia="仿宋"/>
                <w:bCs/>
                <w:spacing w:val="-6"/>
                <w:kern w:val="0"/>
                <w:sz w:val="24"/>
              </w:rPr>
              <w:t>；</w:t>
            </w:r>
            <w:r>
              <w:rPr>
                <w:rFonts w:hAnsi="仿宋" w:eastAsia="仿宋"/>
                <w:bCs/>
                <w:spacing w:val="-6"/>
                <w:kern w:val="0"/>
                <w:sz w:val="24"/>
              </w:rPr>
              <w:t>生均教学及辅助用房面积：小学、初中分别达到</w:t>
            </w:r>
            <w:r>
              <w:rPr>
                <w:rFonts w:eastAsia="仿宋"/>
                <w:bCs/>
                <w:spacing w:val="-6"/>
                <w:kern w:val="0"/>
                <w:sz w:val="24"/>
              </w:rPr>
              <w:t>4.5</w:t>
            </w:r>
            <w:r>
              <w:rPr>
                <w:rFonts w:hAnsi="仿宋" w:eastAsia="仿宋"/>
                <w:bCs/>
                <w:spacing w:val="-6"/>
                <w:kern w:val="0"/>
                <w:sz w:val="24"/>
              </w:rPr>
              <w:t>平方米以上、</w:t>
            </w:r>
            <w:r>
              <w:rPr>
                <w:rFonts w:eastAsia="仿宋"/>
                <w:bCs/>
                <w:spacing w:val="-6"/>
                <w:kern w:val="0"/>
                <w:sz w:val="24"/>
              </w:rPr>
              <w:t>5.8</w:t>
            </w:r>
            <w:r>
              <w:rPr>
                <w:rFonts w:hAnsi="仿宋" w:eastAsia="仿宋"/>
                <w:bCs/>
                <w:spacing w:val="-6"/>
                <w:kern w:val="0"/>
                <w:sz w:val="24"/>
              </w:rPr>
              <w:t>平方米以上</w:t>
            </w:r>
            <w:r>
              <w:rPr>
                <w:rFonts w:hint="eastAsia" w:hAnsi="仿宋" w:eastAsia="仿宋"/>
                <w:bCs/>
                <w:spacing w:val="-6"/>
                <w:kern w:val="0"/>
                <w:sz w:val="24"/>
              </w:rPr>
              <w:t>；</w:t>
            </w:r>
            <w:r>
              <w:rPr>
                <w:rFonts w:hAnsi="仿宋" w:eastAsia="仿宋"/>
                <w:bCs/>
                <w:spacing w:val="-6"/>
                <w:kern w:val="0"/>
                <w:sz w:val="24"/>
              </w:rPr>
              <w:t>生均体育运动场馆面积：小学、初中分别达到</w:t>
            </w:r>
            <w:r>
              <w:rPr>
                <w:rFonts w:eastAsia="仿宋"/>
                <w:bCs/>
                <w:spacing w:val="-6"/>
                <w:kern w:val="0"/>
                <w:sz w:val="24"/>
              </w:rPr>
              <w:t>7.5</w:t>
            </w:r>
            <w:r>
              <w:rPr>
                <w:rFonts w:hAnsi="仿宋" w:eastAsia="仿宋"/>
                <w:bCs/>
                <w:spacing w:val="-6"/>
                <w:kern w:val="0"/>
                <w:sz w:val="24"/>
              </w:rPr>
              <w:t>平方米以上、</w:t>
            </w:r>
            <w:r>
              <w:rPr>
                <w:rFonts w:eastAsia="仿宋"/>
                <w:bCs/>
                <w:spacing w:val="-6"/>
                <w:kern w:val="0"/>
                <w:sz w:val="24"/>
              </w:rPr>
              <w:t>10.2</w:t>
            </w:r>
            <w:r>
              <w:rPr>
                <w:rFonts w:hAnsi="仿宋" w:eastAsia="仿宋"/>
                <w:bCs/>
                <w:spacing w:val="-6"/>
                <w:kern w:val="0"/>
                <w:sz w:val="24"/>
              </w:rPr>
              <w:t>平方米以上</w:t>
            </w:r>
            <w:r>
              <w:rPr>
                <w:rFonts w:hint="eastAsia" w:hAnsi="仿宋" w:eastAsia="仿宋"/>
                <w:bCs/>
                <w:spacing w:val="-6"/>
                <w:kern w:val="0"/>
                <w:sz w:val="24"/>
              </w:rPr>
              <w:t>；</w:t>
            </w:r>
            <w:r>
              <w:rPr>
                <w:rFonts w:hAnsi="仿宋" w:eastAsia="仿宋"/>
                <w:bCs/>
                <w:spacing w:val="-6"/>
                <w:kern w:val="0"/>
                <w:sz w:val="24"/>
              </w:rPr>
              <w:t>生均教学仪器设备值：小学、初中分别达到</w:t>
            </w:r>
            <w:r>
              <w:rPr>
                <w:rFonts w:eastAsia="仿宋"/>
                <w:bCs/>
                <w:spacing w:val="-6"/>
                <w:kern w:val="0"/>
                <w:sz w:val="24"/>
              </w:rPr>
              <w:t>2000</w:t>
            </w:r>
            <w:r>
              <w:rPr>
                <w:rFonts w:hAnsi="仿宋" w:eastAsia="仿宋"/>
                <w:bCs/>
                <w:spacing w:val="-6"/>
                <w:kern w:val="0"/>
                <w:sz w:val="24"/>
              </w:rPr>
              <w:t>元以上、</w:t>
            </w:r>
            <w:r>
              <w:rPr>
                <w:rFonts w:eastAsia="仿宋"/>
                <w:bCs/>
                <w:spacing w:val="-6"/>
                <w:kern w:val="0"/>
                <w:sz w:val="24"/>
              </w:rPr>
              <w:t>2500</w:t>
            </w:r>
            <w:r>
              <w:rPr>
                <w:rFonts w:hAnsi="仿宋" w:eastAsia="仿宋"/>
                <w:bCs/>
                <w:spacing w:val="-6"/>
                <w:kern w:val="0"/>
                <w:sz w:val="24"/>
              </w:rPr>
              <w:t>元以上</w:t>
            </w:r>
            <w:r>
              <w:rPr>
                <w:rFonts w:hint="eastAsia" w:hAnsi="仿宋" w:eastAsia="仿宋"/>
                <w:bCs/>
                <w:spacing w:val="-6"/>
                <w:kern w:val="0"/>
                <w:sz w:val="24"/>
              </w:rPr>
              <w:t>；</w:t>
            </w:r>
            <w:r>
              <w:rPr>
                <w:rFonts w:hAnsi="仿宋" w:eastAsia="仿宋"/>
                <w:bCs/>
                <w:spacing w:val="-6"/>
                <w:kern w:val="0"/>
                <w:sz w:val="24"/>
              </w:rPr>
              <w:t>每百名学生拥有网络多媒体教室数：小学、初中分别达到</w:t>
            </w:r>
            <w:r>
              <w:rPr>
                <w:rFonts w:eastAsia="仿宋"/>
                <w:bCs/>
                <w:spacing w:val="-6"/>
                <w:kern w:val="0"/>
                <w:sz w:val="24"/>
              </w:rPr>
              <w:t>2.3</w:t>
            </w:r>
            <w:r>
              <w:rPr>
                <w:rFonts w:hAnsi="仿宋" w:eastAsia="仿宋"/>
                <w:bCs/>
                <w:spacing w:val="-6"/>
                <w:kern w:val="0"/>
                <w:sz w:val="24"/>
              </w:rPr>
              <w:t>间以上、</w:t>
            </w:r>
            <w:r>
              <w:rPr>
                <w:rFonts w:eastAsia="仿宋"/>
                <w:bCs/>
                <w:spacing w:val="-6"/>
                <w:kern w:val="0"/>
                <w:sz w:val="24"/>
              </w:rPr>
              <w:t>2.4</w:t>
            </w:r>
            <w:r>
              <w:rPr>
                <w:rFonts w:hAnsi="仿宋" w:eastAsia="仿宋"/>
                <w:bCs/>
                <w:spacing w:val="-6"/>
                <w:kern w:val="0"/>
                <w:sz w:val="24"/>
              </w:rPr>
              <w:t>间以上。</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90</w:t>
            </w:r>
            <w:r>
              <w:rPr>
                <w:rFonts w:eastAsia="仿宋"/>
                <w:bCs/>
                <w:spacing w:val="-6"/>
                <w:kern w:val="0"/>
                <w:sz w:val="24"/>
              </w:rPr>
              <w:t>.</w:t>
            </w:r>
            <w:r>
              <w:rPr>
                <w:rFonts w:hAnsi="仿宋" w:eastAsia="仿宋"/>
                <w:bCs/>
                <w:spacing w:val="-6"/>
                <w:kern w:val="0"/>
                <w:sz w:val="24"/>
              </w:rPr>
              <w:t>计算机教室配备满足信息技术课需要（每间计算机教室每周按</w:t>
            </w:r>
            <w:r>
              <w:rPr>
                <w:rFonts w:eastAsia="仿宋"/>
                <w:bCs/>
                <w:spacing w:val="-6"/>
                <w:kern w:val="0"/>
                <w:sz w:val="24"/>
              </w:rPr>
              <w:t>20-25</w:t>
            </w:r>
            <w:r>
              <w:rPr>
                <w:rFonts w:hAnsi="仿宋" w:eastAsia="仿宋"/>
                <w:bCs/>
                <w:spacing w:val="-6"/>
                <w:kern w:val="0"/>
                <w:sz w:val="24"/>
              </w:rPr>
              <w:t>节课安排），计算机教室中计算机台数须按照学校最大班额数配备，教师用计算机</w:t>
            </w:r>
            <w:r>
              <w:rPr>
                <w:rFonts w:eastAsia="仿宋"/>
                <w:bCs/>
                <w:spacing w:val="-6"/>
                <w:kern w:val="0"/>
                <w:sz w:val="24"/>
              </w:rPr>
              <w:t>1</w:t>
            </w:r>
            <w:r>
              <w:rPr>
                <w:rFonts w:hAnsi="仿宋" w:eastAsia="仿宋"/>
                <w:bCs/>
                <w:spacing w:val="-6"/>
                <w:kern w:val="0"/>
                <w:sz w:val="24"/>
              </w:rPr>
              <w:t>人</w:t>
            </w:r>
            <w:r>
              <w:rPr>
                <w:rFonts w:eastAsia="仿宋"/>
                <w:bCs/>
                <w:spacing w:val="-6"/>
                <w:kern w:val="0"/>
                <w:sz w:val="24"/>
              </w:rPr>
              <w:t>1</w:t>
            </w:r>
            <w:r>
              <w:rPr>
                <w:rFonts w:hAnsi="仿宋" w:eastAsia="仿宋"/>
                <w:bCs/>
                <w:spacing w:val="-6"/>
                <w:kern w:val="0"/>
                <w:sz w:val="24"/>
              </w:rPr>
              <w:t>机。</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91</w:t>
            </w:r>
            <w:r>
              <w:rPr>
                <w:rFonts w:eastAsia="仿宋"/>
                <w:bCs/>
                <w:spacing w:val="-6"/>
                <w:kern w:val="0"/>
                <w:sz w:val="24"/>
              </w:rPr>
              <w:t>.</w:t>
            </w:r>
            <w:r>
              <w:rPr>
                <w:rFonts w:hAnsi="仿宋" w:eastAsia="仿宋"/>
                <w:bCs/>
                <w:spacing w:val="-6"/>
                <w:kern w:val="0"/>
                <w:sz w:val="24"/>
              </w:rPr>
              <w:t>有保障艺术教学使用的艺术教室和艺术活动室。小学、初中每</w:t>
            </w:r>
            <w:r>
              <w:rPr>
                <w:rFonts w:eastAsia="仿宋"/>
                <w:bCs/>
                <w:spacing w:val="-6"/>
                <w:kern w:val="0"/>
                <w:sz w:val="24"/>
              </w:rPr>
              <w:t>12</w:t>
            </w:r>
            <w:r>
              <w:rPr>
                <w:rFonts w:hAnsi="仿宋" w:eastAsia="仿宋"/>
                <w:bCs/>
                <w:spacing w:val="-6"/>
                <w:kern w:val="0"/>
                <w:sz w:val="24"/>
              </w:rPr>
              <w:t>个班级各配备音乐、美术专用教室</w:t>
            </w:r>
            <w:r>
              <w:rPr>
                <w:rFonts w:eastAsia="仿宋"/>
                <w:bCs/>
                <w:spacing w:val="-6"/>
                <w:kern w:val="0"/>
                <w:sz w:val="24"/>
              </w:rPr>
              <w:t>1</w:t>
            </w:r>
            <w:r>
              <w:rPr>
                <w:rFonts w:hAnsi="仿宋" w:eastAsia="仿宋"/>
                <w:bCs/>
                <w:spacing w:val="-6"/>
                <w:kern w:val="0"/>
                <w:sz w:val="24"/>
              </w:rPr>
              <w:t>间以上，每间音乐专用教室面积不小于</w:t>
            </w:r>
            <w:r>
              <w:rPr>
                <w:rFonts w:eastAsia="仿宋"/>
                <w:bCs/>
                <w:spacing w:val="-6"/>
                <w:kern w:val="0"/>
                <w:sz w:val="24"/>
              </w:rPr>
              <w:t>96</w:t>
            </w:r>
            <w:r>
              <w:rPr>
                <w:rFonts w:hAnsi="仿宋" w:eastAsia="仿宋"/>
                <w:bCs/>
                <w:spacing w:val="-6"/>
                <w:kern w:val="0"/>
                <w:sz w:val="24"/>
              </w:rPr>
              <w:t>平方米，每间美术专用教室面积不小于</w:t>
            </w:r>
            <w:r>
              <w:rPr>
                <w:rFonts w:eastAsia="仿宋"/>
                <w:bCs/>
                <w:spacing w:val="-6"/>
                <w:kern w:val="0"/>
                <w:sz w:val="24"/>
              </w:rPr>
              <w:t>90</w:t>
            </w:r>
            <w:r>
              <w:rPr>
                <w:rFonts w:hAnsi="仿宋" w:eastAsia="仿宋"/>
                <w:bCs/>
                <w:spacing w:val="-6"/>
                <w:kern w:val="0"/>
                <w:sz w:val="24"/>
              </w:rPr>
              <w:t>平方米。按照国家标准配备艺术课程教学和艺术活动器材，满足艺术教育基本需求。</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92</w:t>
            </w:r>
            <w:r>
              <w:rPr>
                <w:rFonts w:eastAsia="仿宋"/>
                <w:bCs/>
                <w:spacing w:val="-6"/>
                <w:kern w:val="0"/>
                <w:sz w:val="24"/>
              </w:rPr>
              <w:t>.</w:t>
            </w:r>
            <w:r>
              <w:rPr>
                <w:rFonts w:hAnsi="仿宋" w:eastAsia="仿宋"/>
                <w:bCs/>
                <w:spacing w:val="-6"/>
                <w:kern w:val="0"/>
                <w:sz w:val="24"/>
              </w:rPr>
              <w:t>室内采光、照明、通风、课桌椅、黑板等设施达到《国家学校体育卫生条件试行基本标准》。</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9</w:t>
            </w:r>
            <w:r>
              <w:rPr>
                <w:rFonts w:hint="eastAsia" w:eastAsia="仿宋"/>
                <w:bCs/>
                <w:spacing w:val="-6"/>
                <w:kern w:val="0"/>
                <w:sz w:val="24"/>
                <w:lang w:val="en-US" w:eastAsia="zh-CN"/>
              </w:rPr>
              <w:t>3</w:t>
            </w:r>
            <w:r>
              <w:rPr>
                <w:rFonts w:eastAsia="仿宋"/>
                <w:bCs/>
                <w:spacing w:val="-6"/>
                <w:kern w:val="0"/>
                <w:sz w:val="24"/>
              </w:rPr>
              <w:t>.</w:t>
            </w:r>
            <w:r>
              <w:rPr>
                <w:rFonts w:hAnsi="仿宋" w:eastAsia="仿宋"/>
                <w:bCs/>
                <w:spacing w:val="-6"/>
                <w:kern w:val="0"/>
                <w:sz w:val="24"/>
              </w:rPr>
              <w:t>落实《中小学图书馆（室）规程》，加强图书馆建设与应用。小学生均图书不少于</w:t>
            </w:r>
            <w:r>
              <w:rPr>
                <w:rFonts w:eastAsia="仿宋"/>
                <w:bCs/>
                <w:spacing w:val="-6"/>
                <w:kern w:val="0"/>
                <w:sz w:val="24"/>
              </w:rPr>
              <w:t>20</w:t>
            </w:r>
            <w:r>
              <w:rPr>
                <w:rFonts w:hAnsi="仿宋" w:eastAsia="仿宋"/>
                <w:bCs/>
                <w:spacing w:val="-6"/>
                <w:kern w:val="0"/>
                <w:sz w:val="24"/>
              </w:rPr>
              <w:t>册，初中生均图书不少于</w:t>
            </w:r>
            <w:r>
              <w:rPr>
                <w:rFonts w:eastAsia="仿宋"/>
                <w:bCs/>
                <w:spacing w:val="-6"/>
                <w:kern w:val="0"/>
                <w:sz w:val="24"/>
              </w:rPr>
              <w:t>30</w:t>
            </w:r>
            <w:r>
              <w:rPr>
                <w:rFonts w:hAnsi="仿宋" w:eastAsia="仿宋"/>
                <w:bCs/>
                <w:spacing w:val="-6"/>
                <w:kern w:val="0"/>
                <w:sz w:val="24"/>
              </w:rPr>
              <w:t>册，每生每年新增图书</w:t>
            </w:r>
            <w:r>
              <w:rPr>
                <w:rFonts w:eastAsia="仿宋"/>
                <w:bCs/>
                <w:spacing w:val="-6"/>
                <w:kern w:val="0"/>
                <w:sz w:val="24"/>
              </w:rPr>
              <w:t>1</w:t>
            </w:r>
            <w:r>
              <w:rPr>
                <w:rFonts w:hAnsi="仿宋" w:eastAsia="仿宋"/>
                <w:bCs/>
                <w:spacing w:val="-6"/>
                <w:kern w:val="0"/>
                <w:sz w:val="24"/>
              </w:rPr>
              <w:t>册。学校阅览室应配备适合师生阅读的期刊、杂志，小学不少于</w:t>
            </w:r>
            <w:r>
              <w:rPr>
                <w:rFonts w:eastAsia="仿宋"/>
                <w:bCs/>
                <w:spacing w:val="-6"/>
                <w:kern w:val="0"/>
                <w:sz w:val="24"/>
              </w:rPr>
              <w:t>60</w:t>
            </w:r>
            <w:r>
              <w:rPr>
                <w:rFonts w:hAnsi="仿宋" w:eastAsia="仿宋"/>
                <w:bCs/>
                <w:spacing w:val="-6"/>
                <w:kern w:val="0"/>
                <w:sz w:val="24"/>
              </w:rPr>
              <w:t>种，初中不少于</w:t>
            </w:r>
            <w:r>
              <w:rPr>
                <w:rFonts w:eastAsia="仿宋"/>
                <w:bCs/>
                <w:spacing w:val="-6"/>
                <w:kern w:val="0"/>
                <w:sz w:val="24"/>
              </w:rPr>
              <w:t>80</w:t>
            </w:r>
            <w:r>
              <w:rPr>
                <w:rFonts w:hAnsi="仿宋" w:eastAsia="仿宋"/>
                <w:bCs/>
                <w:spacing w:val="-6"/>
                <w:kern w:val="0"/>
                <w:sz w:val="24"/>
              </w:rPr>
              <w:t>种。图书室、阅览室向学生开放时间，非寄宿制学校每周不少于</w:t>
            </w:r>
            <w:r>
              <w:rPr>
                <w:rFonts w:eastAsia="仿宋"/>
                <w:bCs/>
                <w:spacing w:val="-6"/>
                <w:kern w:val="0"/>
                <w:sz w:val="24"/>
              </w:rPr>
              <w:t>10</w:t>
            </w:r>
            <w:r>
              <w:rPr>
                <w:rFonts w:hAnsi="仿宋" w:eastAsia="仿宋"/>
                <w:bCs/>
                <w:spacing w:val="-6"/>
                <w:kern w:val="0"/>
                <w:sz w:val="24"/>
              </w:rPr>
              <w:t>小时，寄宿制学校每周不少于</w:t>
            </w:r>
            <w:r>
              <w:rPr>
                <w:rFonts w:eastAsia="仿宋"/>
                <w:bCs/>
                <w:spacing w:val="-6"/>
                <w:kern w:val="0"/>
                <w:sz w:val="24"/>
              </w:rPr>
              <w:t>30</w:t>
            </w:r>
            <w:r>
              <w:rPr>
                <w:rFonts w:hAnsi="仿宋" w:eastAsia="仿宋"/>
                <w:bCs/>
                <w:spacing w:val="-6"/>
                <w:kern w:val="0"/>
                <w:sz w:val="24"/>
              </w:rPr>
              <w:t>小时。图书登记借阅实行计算机管理。</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94</w:t>
            </w:r>
            <w:r>
              <w:rPr>
                <w:rFonts w:eastAsia="仿宋"/>
                <w:bCs/>
                <w:spacing w:val="-6"/>
                <w:kern w:val="0"/>
                <w:sz w:val="24"/>
              </w:rPr>
              <w:t>.</w:t>
            </w:r>
            <w:r>
              <w:rPr>
                <w:rFonts w:hAnsi="仿宋" w:eastAsia="仿宋"/>
                <w:bCs/>
                <w:spacing w:val="-6"/>
                <w:kern w:val="0"/>
                <w:sz w:val="24"/>
              </w:rPr>
              <w:t>按照规定配置教学资源和设施设备，指定专人负责，建立资产台账，切实做到配好、管好、用好。</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95</w:t>
            </w:r>
            <w:r>
              <w:rPr>
                <w:rFonts w:eastAsia="仿宋"/>
                <w:bCs/>
                <w:spacing w:val="-6"/>
                <w:kern w:val="0"/>
                <w:sz w:val="24"/>
              </w:rPr>
              <w:t>.</w:t>
            </w:r>
            <w:r>
              <w:rPr>
                <w:rFonts w:hAnsi="仿宋" w:eastAsia="仿宋"/>
                <w:bCs/>
                <w:spacing w:val="-6"/>
                <w:kern w:val="0"/>
                <w:sz w:val="24"/>
              </w:rPr>
              <w:t>建立完善学校各功能室使用管理制度，功能室面向全体学生，保障教学需要，兼顾兴趣小组活动，提高使用效益。</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96</w:t>
            </w:r>
            <w:r>
              <w:rPr>
                <w:rFonts w:eastAsia="仿宋"/>
                <w:bCs/>
                <w:spacing w:val="-6"/>
                <w:kern w:val="0"/>
                <w:sz w:val="24"/>
              </w:rPr>
              <w:t>.</w:t>
            </w:r>
            <w:r>
              <w:rPr>
                <w:rFonts w:hAnsi="仿宋" w:eastAsia="仿宋"/>
                <w:bCs/>
                <w:spacing w:val="-6"/>
                <w:kern w:val="0"/>
                <w:sz w:val="24"/>
              </w:rPr>
              <w:t>寄宿制学校应按政府购买服务的有关规定配备服务人员。</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97</w:t>
            </w:r>
            <w:r>
              <w:rPr>
                <w:rFonts w:eastAsia="仿宋"/>
                <w:bCs/>
                <w:spacing w:val="-6"/>
                <w:kern w:val="0"/>
                <w:sz w:val="24"/>
              </w:rPr>
              <w:t>.</w:t>
            </w:r>
            <w:r>
              <w:rPr>
                <w:rFonts w:hAnsi="仿宋" w:eastAsia="仿宋"/>
                <w:bCs/>
                <w:spacing w:val="-6"/>
                <w:kern w:val="0"/>
                <w:sz w:val="24"/>
              </w:rPr>
              <w:t>学校食堂建设与卫生管理符合《学校食堂和学生集体用餐卫生管理规定》要求。</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98</w:t>
            </w:r>
            <w:r>
              <w:rPr>
                <w:rFonts w:eastAsia="仿宋"/>
                <w:bCs/>
                <w:spacing w:val="-6"/>
                <w:kern w:val="0"/>
                <w:sz w:val="24"/>
              </w:rPr>
              <w:t>.</w:t>
            </w:r>
            <w:r>
              <w:rPr>
                <w:rFonts w:hAnsi="仿宋" w:eastAsia="仿宋"/>
                <w:bCs/>
                <w:spacing w:val="-6"/>
                <w:kern w:val="0"/>
                <w:sz w:val="24"/>
              </w:rPr>
              <w:t>设立卫生室或保健室，按要求配备设施、设备和专兼职卫生技术人员，制定并落实日常卫生保健制度，正常开展学校卫生保健工作。</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tcBorders>
              <w:bottom w:val="single" w:color="auto" w:sz="4" w:space="0"/>
            </w:tcBorders>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99</w:t>
            </w:r>
            <w:r>
              <w:rPr>
                <w:rFonts w:eastAsia="仿宋"/>
                <w:bCs/>
                <w:spacing w:val="-6"/>
                <w:kern w:val="0"/>
                <w:sz w:val="24"/>
              </w:rPr>
              <w:t>.</w:t>
            </w:r>
            <w:r>
              <w:rPr>
                <w:rFonts w:hAnsi="仿宋" w:eastAsia="仿宋"/>
                <w:bCs/>
                <w:spacing w:val="-6"/>
                <w:kern w:val="0"/>
                <w:sz w:val="24"/>
              </w:rPr>
              <w:t>学校厕所蹲位设置符合《中小学建筑设计标准》（教学楼厕所大便器，男厕所</w:t>
            </w:r>
            <w:r>
              <w:rPr>
                <w:rFonts w:eastAsia="仿宋"/>
                <w:bCs/>
                <w:spacing w:val="-6"/>
                <w:kern w:val="0"/>
                <w:sz w:val="24"/>
              </w:rPr>
              <w:t>40</w:t>
            </w:r>
            <w:r>
              <w:rPr>
                <w:rFonts w:hAnsi="仿宋" w:eastAsia="仿宋"/>
                <w:bCs/>
                <w:spacing w:val="-6"/>
                <w:kern w:val="0"/>
                <w:sz w:val="24"/>
              </w:rPr>
              <w:t>人设</w:t>
            </w:r>
            <w:r>
              <w:rPr>
                <w:rFonts w:eastAsia="仿宋"/>
                <w:bCs/>
                <w:spacing w:val="-6"/>
                <w:kern w:val="0"/>
                <w:sz w:val="24"/>
              </w:rPr>
              <w:t>1</w:t>
            </w:r>
            <w:r>
              <w:rPr>
                <w:rFonts w:hAnsi="仿宋" w:eastAsia="仿宋"/>
                <w:bCs/>
                <w:spacing w:val="-6"/>
                <w:kern w:val="0"/>
                <w:sz w:val="24"/>
              </w:rPr>
              <w:t>个，女厕所</w:t>
            </w:r>
            <w:r>
              <w:rPr>
                <w:rFonts w:eastAsia="仿宋"/>
                <w:bCs/>
                <w:spacing w:val="-6"/>
                <w:kern w:val="0"/>
                <w:sz w:val="24"/>
              </w:rPr>
              <w:t>20</w:t>
            </w:r>
            <w:r>
              <w:rPr>
                <w:rFonts w:hAnsi="仿宋" w:eastAsia="仿宋"/>
                <w:bCs/>
                <w:spacing w:val="-6"/>
                <w:kern w:val="0"/>
                <w:sz w:val="24"/>
              </w:rPr>
              <w:t>人设</w:t>
            </w:r>
            <w:r>
              <w:rPr>
                <w:rFonts w:eastAsia="仿宋"/>
                <w:bCs/>
                <w:spacing w:val="-6"/>
                <w:kern w:val="0"/>
                <w:sz w:val="24"/>
              </w:rPr>
              <w:t>1</w:t>
            </w:r>
            <w:r>
              <w:rPr>
                <w:rFonts w:hAnsi="仿宋" w:eastAsia="仿宋"/>
                <w:bCs/>
                <w:spacing w:val="-6"/>
                <w:kern w:val="0"/>
                <w:sz w:val="24"/>
              </w:rPr>
              <w:t>个；宿舍楼厕所大便器，男厕所</w:t>
            </w:r>
            <w:r>
              <w:rPr>
                <w:rFonts w:eastAsia="仿宋"/>
                <w:bCs/>
                <w:spacing w:val="-6"/>
                <w:kern w:val="0"/>
                <w:sz w:val="24"/>
              </w:rPr>
              <w:t>20</w:t>
            </w:r>
            <w:r>
              <w:rPr>
                <w:rFonts w:hAnsi="仿宋" w:eastAsia="仿宋"/>
                <w:bCs/>
                <w:spacing w:val="-6"/>
                <w:kern w:val="0"/>
                <w:sz w:val="24"/>
              </w:rPr>
              <w:t>人设</w:t>
            </w:r>
            <w:r>
              <w:rPr>
                <w:rFonts w:eastAsia="仿宋"/>
                <w:bCs/>
                <w:spacing w:val="-6"/>
                <w:kern w:val="0"/>
                <w:sz w:val="24"/>
              </w:rPr>
              <w:t>1</w:t>
            </w:r>
            <w:r>
              <w:rPr>
                <w:rFonts w:hAnsi="仿宋" w:eastAsia="仿宋"/>
                <w:bCs/>
                <w:spacing w:val="-6"/>
                <w:kern w:val="0"/>
                <w:sz w:val="24"/>
              </w:rPr>
              <w:t>个，女厕所</w:t>
            </w:r>
            <w:r>
              <w:rPr>
                <w:rFonts w:eastAsia="仿宋"/>
                <w:bCs/>
                <w:spacing w:val="-6"/>
                <w:kern w:val="0"/>
                <w:sz w:val="24"/>
              </w:rPr>
              <w:t>12</w:t>
            </w:r>
            <w:r>
              <w:rPr>
                <w:rFonts w:hAnsi="仿宋" w:eastAsia="仿宋"/>
                <w:bCs/>
                <w:spacing w:val="-6"/>
                <w:kern w:val="0"/>
                <w:sz w:val="24"/>
              </w:rPr>
              <w:t>人设</w:t>
            </w:r>
            <w:r>
              <w:rPr>
                <w:rFonts w:eastAsia="仿宋"/>
                <w:bCs/>
                <w:spacing w:val="-6"/>
                <w:kern w:val="0"/>
                <w:sz w:val="24"/>
              </w:rPr>
              <w:t>1</w:t>
            </w:r>
            <w:r>
              <w:rPr>
                <w:rFonts w:hAnsi="仿宋" w:eastAsia="仿宋"/>
                <w:bCs/>
                <w:spacing w:val="-6"/>
                <w:kern w:val="0"/>
                <w:sz w:val="24"/>
              </w:rPr>
              <w:t>个；男厕所小便槽</w:t>
            </w:r>
            <w:r>
              <w:rPr>
                <w:rFonts w:eastAsia="仿宋"/>
                <w:bCs/>
                <w:spacing w:val="-6"/>
                <w:kern w:val="0"/>
                <w:sz w:val="24"/>
              </w:rPr>
              <w:t>40</w:t>
            </w:r>
            <w:r>
              <w:rPr>
                <w:rFonts w:hAnsi="仿宋" w:eastAsia="仿宋"/>
                <w:bCs/>
                <w:spacing w:val="-6"/>
                <w:kern w:val="0"/>
                <w:sz w:val="24"/>
              </w:rPr>
              <w:t>人设置</w:t>
            </w:r>
            <w:r>
              <w:rPr>
                <w:rFonts w:eastAsia="仿宋"/>
                <w:bCs/>
                <w:spacing w:val="-6"/>
                <w:kern w:val="0"/>
                <w:sz w:val="24"/>
              </w:rPr>
              <w:t>1</w:t>
            </w:r>
            <w:r>
              <w:rPr>
                <w:rFonts w:hAnsi="仿宋" w:eastAsia="仿宋"/>
                <w:bCs/>
                <w:spacing w:val="-6"/>
                <w:kern w:val="0"/>
                <w:sz w:val="24"/>
              </w:rPr>
              <w:t>米）。</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restart"/>
            <w:tcBorders>
              <w:top w:val="single" w:color="auto" w:sz="4" w:space="0"/>
            </w:tcBorders>
            <w:noWrap w:val="0"/>
            <w:vAlign w:val="center"/>
          </w:tcPr>
          <w:p>
            <w:pPr>
              <w:widowControl/>
              <w:spacing w:line="400" w:lineRule="exact"/>
              <w:jc w:val="center"/>
              <w:rPr>
                <w:rFonts w:eastAsia="仿宋"/>
                <w:kern w:val="0"/>
                <w:sz w:val="24"/>
              </w:rPr>
            </w:pPr>
            <w:r>
              <w:rPr>
                <w:rFonts w:eastAsia="仿宋"/>
                <w:kern w:val="0"/>
                <w:sz w:val="24"/>
              </w:rPr>
              <w:t>B2</w:t>
            </w:r>
            <w:r>
              <w:rPr>
                <w:rFonts w:hint="eastAsia" w:eastAsia="仿宋"/>
                <w:kern w:val="0"/>
                <w:sz w:val="24"/>
              </w:rPr>
              <w:t>9</w:t>
            </w:r>
            <w:r>
              <w:rPr>
                <w:rFonts w:eastAsia="仿宋"/>
                <w:kern w:val="0"/>
                <w:sz w:val="24"/>
              </w:rPr>
              <w:t xml:space="preserve"> </w:t>
            </w:r>
            <w:r>
              <w:rPr>
                <w:rFonts w:hAnsi="仿宋" w:eastAsia="仿宋"/>
                <w:kern w:val="0"/>
                <w:sz w:val="24"/>
              </w:rPr>
              <w:t>环境建设</w:t>
            </w:r>
          </w:p>
        </w:tc>
        <w:tc>
          <w:tcPr>
            <w:tcW w:w="6895" w:type="dxa"/>
            <w:noWrap w:val="0"/>
            <w:vAlign w:val="center"/>
          </w:tcPr>
          <w:p>
            <w:pPr>
              <w:widowControl/>
              <w:spacing w:line="400" w:lineRule="exact"/>
              <w:jc w:val="left"/>
              <w:rPr>
                <w:rFonts w:eastAsia="仿宋"/>
                <w:bCs/>
                <w:spacing w:val="-6"/>
                <w:kern w:val="0"/>
                <w:sz w:val="24"/>
              </w:rPr>
            </w:pPr>
            <w:r>
              <w:rPr>
                <w:rFonts w:eastAsia="仿宋"/>
                <w:bCs/>
                <w:spacing w:val="-6"/>
                <w:kern w:val="0"/>
                <w:sz w:val="24"/>
              </w:rPr>
              <w:t>1</w:t>
            </w:r>
            <w:r>
              <w:rPr>
                <w:rFonts w:hint="eastAsia" w:eastAsia="仿宋"/>
                <w:bCs/>
                <w:spacing w:val="-6"/>
                <w:kern w:val="0"/>
                <w:sz w:val="24"/>
              </w:rPr>
              <w:t>00</w:t>
            </w:r>
            <w:r>
              <w:rPr>
                <w:rFonts w:eastAsia="仿宋"/>
                <w:bCs/>
                <w:spacing w:val="-6"/>
                <w:kern w:val="0"/>
                <w:sz w:val="24"/>
              </w:rPr>
              <w:t>.</w:t>
            </w:r>
            <w:r>
              <w:rPr>
                <w:rFonts w:hAnsi="仿宋" w:eastAsia="仿宋"/>
                <w:bCs/>
                <w:spacing w:val="-6"/>
                <w:kern w:val="0"/>
                <w:sz w:val="24"/>
              </w:rPr>
              <w:t>校园设计、布局合理。校舍、场地、设施管理规范，及时维修，使用合理。</w:t>
            </w:r>
          </w:p>
        </w:tc>
        <w:tc>
          <w:tcPr>
            <w:tcW w:w="1476" w:type="dxa"/>
            <w:noWrap w:val="0"/>
            <w:vAlign w:val="center"/>
          </w:tcPr>
          <w:p>
            <w:pPr>
              <w:widowControl/>
              <w:adjustRightInd w:val="0"/>
              <w:snapToGrid w:val="0"/>
              <w:spacing w:line="400" w:lineRule="exact"/>
              <w:rPr>
                <w:rFonts w:eastAsia="仿宋"/>
                <w:sz w:val="24"/>
              </w:rPr>
            </w:pPr>
          </w:p>
        </w:tc>
        <w:tc>
          <w:tcPr>
            <w:tcW w:w="1559" w:type="dxa"/>
            <w:noWrap w:val="0"/>
            <w:vAlign w:val="center"/>
          </w:tcPr>
          <w:p>
            <w:pPr>
              <w:widowControl/>
              <w:adjustRightInd w:val="0"/>
              <w:snapToGrid w:val="0"/>
              <w:spacing w:line="400" w:lineRule="exact"/>
              <w:rPr>
                <w:rFonts w:eastAsia="仿宋"/>
                <w:sz w:val="24"/>
              </w:rPr>
            </w:pPr>
          </w:p>
        </w:tc>
        <w:tc>
          <w:tcPr>
            <w:tcW w:w="1594" w:type="dxa"/>
            <w:noWrap w:val="0"/>
            <w:vAlign w:val="center"/>
          </w:tcPr>
          <w:p>
            <w:pPr>
              <w:widowControl/>
              <w:adjustRightInd w:val="0"/>
              <w:snapToGrid w:val="0"/>
              <w:spacing w:line="400" w:lineRule="exact"/>
              <w:rPr>
                <w:rFonts w:eastAsia="仿宋"/>
                <w:sz w:val="24"/>
              </w:rPr>
            </w:pPr>
          </w:p>
        </w:tc>
        <w:tc>
          <w:tcPr>
            <w:tcW w:w="1383" w:type="dxa"/>
            <w:noWrap w:val="0"/>
            <w:vAlign w:val="center"/>
          </w:tcPr>
          <w:p>
            <w:pPr>
              <w:widowControl/>
              <w:adjustRightInd w:val="0"/>
              <w:snapToGrid w:val="0"/>
              <w:spacing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hint="eastAsia" w:eastAsia="仿宋"/>
                <w:bCs/>
                <w:spacing w:val="-6"/>
                <w:kern w:val="0"/>
                <w:sz w:val="24"/>
              </w:rPr>
              <w:t>101</w:t>
            </w:r>
            <w:r>
              <w:rPr>
                <w:rFonts w:eastAsia="仿宋"/>
                <w:bCs/>
                <w:spacing w:val="-6"/>
                <w:kern w:val="0"/>
                <w:sz w:val="24"/>
              </w:rPr>
              <w:t>.</w:t>
            </w:r>
            <w:r>
              <w:rPr>
                <w:rFonts w:hAnsi="仿宋" w:eastAsia="仿宋"/>
                <w:bCs/>
                <w:spacing w:val="-6"/>
                <w:kern w:val="0"/>
                <w:sz w:val="24"/>
              </w:rPr>
              <w:t>加强校园环境建设，校园干净整洁，绿化美化，有美的意蕴。校内及学校附近无污染源。校园绿化面积不低于</w:t>
            </w:r>
            <w:r>
              <w:rPr>
                <w:rFonts w:eastAsia="仿宋"/>
                <w:bCs/>
                <w:spacing w:val="-6"/>
                <w:kern w:val="0"/>
                <w:sz w:val="24"/>
              </w:rPr>
              <w:t>35%</w:t>
            </w:r>
            <w:r>
              <w:rPr>
                <w:rFonts w:hAnsi="仿宋" w:eastAsia="仿宋"/>
                <w:bCs/>
                <w:spacing w:val="-6"/>
                <w:kern w:val="0"/>
                <w:sz w:val="24"/>
              </w:rPr>
              <w:t>。</w:t>
            </w:r>
          </w:p>
        </w:tc>
        <w:tc>
          <w:tcPr>
            <w:tcW w:w="1476" w:type="dxa"/>
            <w:noWrap w:val="0"/>
            <w:vAlign w:val="center"/>
          </w:tcPr>
          <w:p>
            <w:pPr>
              <w:widowControl/>
              <w:adjustRightInd w:val="0"/>
              <w:snapToGrid w:val="0"/>
              <w:spacing w:line="400" w:lineRule="exact"/>
              <w:rPr>
                <w:rFonts w:eastAsia="仿宋"/>
                <w:sz w:val="24"/>
              </w:rPr>
            </w:pPr>
          </w:p>
        </w:tc>
        <w:tc>
          <w:tcPr>
            <w:tcW w:w="1559" w:type="dxa"/>
            <w:noWrap w:val="0"/>
            <w:vAlign w:val="center"/>
          </w:tcPr>
          <w:p>
            <w:pPr>
              <w:widowControl/>
              <w:adjustRightInd w:val="0"/>
              <w:snapToGrid w:val="0"/>
              <w:spacing w:line="400" w:lineRule="exact"/>
              <w:rPr>
                <w:rFonts w:eastAsia="仿宋"/>
                <w:sz w:val="24"/>
              </w:rPr>
            </w:pPr>
          </w:p>
        </w:tc>
        <w:tc>
          <w:tcPr>
            <w:tcW w:w="1594" w:type="dxa"/>
            <w:noWrap w:val="0"/>
            <w:vAlign w:val="center"/>
          </w:tcPr>
          <w:p>
            <w:pPr>
              <w:widowControl/>
              <w:adjustRightInd w:val="0"/>
              <w:snapToGrid w:val="0"/>
              <w:spacing w:line="400" w:lineRule="exact"/>
              <w:rPr>
                <w:rFonts w:eastAsia="仿宋"/>
                <w:sz w:val="24"/>
              </w:rPr>
            </w:pPr>
          </w:p>
        </w:tc>
        <w:tc>
          <w:tcPr>
            <w:tcW w:w="1383" w:type="dxa"/>
            <w:noWrap w:val="0"/>
            <w:vAlign w:val="center"/>
          </w:tcPr>
          <w:p>
            <w:pPr>
              <w:widowControl/>
              <w:adjustRightInd w:val="0"/>
              <w:snapToGrid w:val="0"/>
              <w:spacing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hint="eastAsia" w:eastAsia="仿宋"/>
                <w:kern w:val="0"/>
                <w:sz w:val="24"/>
              </w:rPr>
            </w:pPr>
          </w:p>
          <w:p>
            <w:pPr>
              <w:widowControl/>
              <w:spacing w:line="400" w:lineRule="exact"/>
              <w:jc w:val="center"/>
              <w:rPr>
                <w:rFonts w:hint="eastAsia" w:eastAsia="仿宋"/>
                <w:kern w:val="0"/>
                <w:sz w:val="24"/>
              </w:rPr>
            </w:pPr>
          </w:p>
          <w:p>
            <w:pPr>
              <w:widowControl/>
              <w:spacing w:line="400" w:lineRule="exact"/>
              <w:jc w:val="center"/>
              <w:rPr>
                <w:rFonts w:hint="eastAsia" w:hAnsi="仿宋" w:eastAsia="仿宋"/>
                <w:kern w:val="0"/>
                <w:sz w:val="24"/>
              </w:rPr>
            </w:pPr>
            <w:r>
              <w:rPr>
                <w:rFonts w:eastAsia="仿宋"/>
                <w:kern w:val="0"/>
                <w:sz w:val="24"/>
              </w:rPr>
              <w:t>B</w:t>
            </w:r>
            <w:r>
              <w:rPr>
                <w:rFonts w:hint="eastAsia" w:eastAsia="仿宋"/>
                <w:kern w:val="0"/>
                <w:sz w:val="24"/>
              </w:rPr>
              <w:t>30</w:t>
            </w:r>
            <w:r>
              <w:rPr>
                <w:rFonts w:eastAsia="仿宋"/>
                <w:kern w:val="0"/>
                <w:sz w:val="24"/>
              </w:rPr>
              <w:t xml:space="preserve"> </w:t>
            </w:r>
            <w:r>
              <w:rPr>
                <w:rFonts w:hAnsi="仿宋" w:eastAsia="仿宋"/>
                <w:kern w:val="0"/>
                <w:sz w:val="24"/>
              </w:rPr>
              <w:t>文化建设</w:t>
            </w: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r>
              <w:rPr>
                <w:rFonts w:eastAsia="仿宋"/>
                <w:kern w:val="0"/>
                <w:sz w:val="24"/>
              </w:rPr>
              <w:t>B</w:t>
            </w:r>
            <w:r>
              <w:rPr>
                <w:rFonts w:hint="eastAsia" w:eastAsia="仿宋"/>
                <w:kern w:val="0"/>
                <w:sz w:val="24"/>
              </w:rPr>
              <w:t>30</w:t>
            </w:r>
            <w:r>
              <w:rPr>
                <w:rFonts w:eastAsia="仿宋"/>
                <w:kern w:val="0"/>
                <w:sz w:val="24"/>
              </w:rPr>
              <w:t xml:space="preserve"> </w:t>
            </w:r>
            <w:r>
              <w:rPr>
                <w:rFonts w:hAnsi="仿宋" w:eastAsia="仿宋"/>
                <w:kern w:val="0"/>
                <w:sz w:val="24"/>
              </w:rPr>
              <w:t>文化建设</w:t>
            </w:r>
          </w:p>
        </w:tc>
        <w:tc>
          <w:tcPr>
            <w:tcW w:w="6895" w:type="dxa"/>
            <w:noWrap w:val="0"/>
            <w:vAlign w:val="center"/>
          </w:tcPr>
          <w:p>
            <w:pPr>
              <w:widowControl/>
              <w:spacing w:line="400" w:lineRule="exact"/>
              <w:jc w:val="left"/>
              <w:rPr>
                <w:rFonts w:eastAsia="仿宋"/>
                <w:bCs/>
                <w:spacing w:val="-6"/>
                <w:kern w:val="0"/>
                <w:sz w:val="24"/>
              </w:rPr>
            </w:pPr>
            <w:r>
              <w:rPr>
                <w:rFonts w:eastAsia="仿宋"/>
                <w:bCs/>
                <w:spacing w:val="-6"/>
                <w:kern w:val="0"/>
                <w:sz w:val="24"/>
              </w:rPr>
              <w:t>1</w:t>
            </w:r>
            <w:r>
              <w:rPr>
                <w:rFonts w:hint="eastAsia" w:eastAsia="仿宋"/>
                <w:bCs/>
                <w:spacing w:val="-6"/>
                <w:kern w:val="0"/>
                <w:sz w:val="24"/>
              </w:rPr>
              <w:t>02</w:t>
            </w:r>
            <w:r>
              <w:rPr>
                <w:rFonts w:eastAsia="仿宋"/>
                <w:bCs/>
                <w:spacing w:val="-6"/>
                <w:kern w:val="0"/>
                <w:sz w:val="24"/>
              </w:rPr>
              <w:t>.</w:t>
            </w:r>
            <w:r>
              <w:rPr>
                <w:rFonts w:hAnsi="仿宋" w:eastAsia="仿宋"/>
                <w:bCs/>
                <w:spacing w:val="-6"/>
                <w:kern w:val="0"/>
                <w:sz w:val="24"/>
              </w:rPr>
              <w:t>整体规划、科学设计学校文化建设方案，有效利用空间和墙面，建设文化校园、书香校园，发挥环境育人功能。校园文化景观怡人，学生积极参与校园文化建设。班级文化特色突出，各功能室文化主题鲜明。</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adjustRightInd w:val="0"/>
              <w:spacing w:line="400" w:lineRule="exact"/>
              <w:jc w:val="left"/>
              <w:rPr>
                <w:rFonts w:eastAsia="仿宋"/>
                <w:bCs/>
                <w:spacing w:val="-6"/>
                <w:kern w:val="0"/>
                <w:sz w:val="24"/>
              </w:rPr>
            </w:pPr>
            <w:r>
              <w:rPr>
                <w:rFonts w:eastAsia="仿宋"/>
                <w:bCs/>
                <w:spacing w:val="-6"/>
                <w:kern w:val="0"/>
                <w:sz w:val="24"/>
              </w:rPr>
              <w:t>1</w:t>
            </w:r>
            <w:r>
              <w:rPr>
                <w:rFonts w:hint="eastAsia" w:eastAsia="仿宋"/>
                <w:bCs/>
                <w:spacing w:val="-6"/>
                <w:kern w:val="0"/>
                <w:sz w:val="24"/>
              </w:rPr>
              <w:t>03</w:t>
            </w:r>
            <w:r>
              <w:rPr>
                <w:rFonts w:eastAsia="仿宋"/>
                <w:bCs/>
                <w:spacing w:val="-6"/>
                <w:kern w:val="0"/>
                <w:sz w:val="24"/>
              </w:rPr>
              <w:t>.</w:t>
            </w:r>
            <w:r>
              <w:rPr>
                <w:rFonts w:hAnsi="仿宋" w:eastAsia="仿宋"/>
                <w:bCs/>
                <w:spacing w:val="-6"/>
                <w:kern w:val="0"/>
                <w:sz w:val="24"/>
              </w:rPr>
              <w:t>在校园和教室内，布置图书角并且定期更新图书，设置阅读场所，引导学生阅读，增强校园文化气息。</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pacing w:line="400" w:lineRule="exact"/>
              <w:jc w:val="left"/>
              <w:rPr>
                <w:rFonts w:eastAsia="仿宋"/>
                <w:bCs/>
                <w:spacing w:val="-6"/>
                <w:kern w:val="0"/>
                <w:sz w:val="24"/>
              </w:rPr>
            </w:pPr>
            <w:r>
              <w:rPr>
                <w:rFonts w:eastAsia="仿宋"/>
                <w:bCs/>
                <w:spacing w:val="-6"/>
                <w:kern w:val="0"/>
                <w:sz w:val="24"/>
              </w:rPr>
              <w:t>1</w:t>
            </w:r>
            <w:r>
              <w:rPr>
                <w:rFonts w:hint="eastAsia" w:eastAsia="仿宋"/>
                <w:bCs/>
                <w:spacing w:val="-6"/>
                <w:kern w:val="0"/>
                <w:sz w:val="24"/>
              </w:rPr>
              <w:t>04.</w:t>
            </w:r>
            <w:r>
              <w:rPr>
                <w:rFonts w:hAnsi="仿宋" w:eastAsia="仿宋"/>
                <w:bCs/>
                <w:spacing w:val="-6"/>
                <w:kern w:val="0"/>
                <w:sz w:val="24"/>
              </w:rPr>
              <w:t>加强校风、教风和学风建设，构建和谐的师生关系，营造良好的学习环境和氛围，让教师养成自主学习、终身学习良好习惯，激发和保护学生的学习兴趣，培养学生的学习自信心。</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09" w:type="dxa"/>
            <w:vMerge w:val="restart"/>
            <w:noWrap w:val="0"/>
            <w:vAlign w:val="center"/>
          </w:tcPr>
          <w:p>
            <w:pPr>
              <w:widowControl/>
              <w:spacing w:line="400" w:lineRule="exact"/>
              <w:ind w:firstLine="120" w:firstLineChars="50"/>
              <w:jc w:val="center"/>
              <w:rPr>
                <w:rFonts w:hint="eastAsia" w:eastAsia="仿宋"/>
                <w:kern w:val="0"/>
                <w:sz w:val="24"/>
              </w:rPr>
            </w:pPr>
          </w:p>
          <w:p>
            <w:pPr>
              <w:widowControl/>
              <w:spacing w:line="400" w:lineRule="exact"/>
              <w:ind w:firstLine="120" w:firstLineChars="50"/>
              <w:jc w:val="center"/>
              <w:rPr>
                <w:rFonts w:hint="eastAsia"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hint="eastAsia" w:hAnsi="仿宋" w:eastAsia="仿宋"/>
                <w:kern w:val="0"/>
                <w:sz w:val="24"/>
              </w:rPr>
            </w:pPr>
            <w:r>
              <w:rPr>
                <w:rFonts w:eastAsia="仿宋"/>
                <w:kern w:val="0"/>
                <w:sz w:val="24"/>
              </w:rPr>
              <w:t xml:space="preserve">A7 </w:t>
            </w:r>
            <w:r>
              <w:rPr>
                <w:rFonts w:hint="eastAsia" w:eastAsia="仿宋"/>
                <w:kern w:val="0"/>
                <w:sz w:val="24"/>
              </w:rPr>
              <w:t>校园</w:t>
            </w:r>
            <w:r>
              <w:rPr>
                <w:rFonts w:hAnsi="仿宋" w:eastAsia="仿宋"/>
                <w:kern w:val="0"/>
                <w:sz w:val="24"/>
              </w:rPr>
              <w:t>安全</w:t>
            </w:r>
          </w:p>
          <w:p>
            <w:pPr>
              <w:widowControl/>
              <w:spacing w:line="400" w:lineRule="exact"/>
              <w:ind w:firstLine="120" w:firstLineChars="50"/>
              <w:jc w:val="center"/>
              <w:rPr>
                <w:rFonts w:hint="eastAsia" w:hAnsi="仿宋" w:eastAsia="仿宋"/>
                <w:kern w:val="0"/>
                <w:sz w:val="24"/>
              </w:rPr>
            </w:pPr>
          </w:p>
          <w:p>
            <w:pPr>
              <w:widowControl/>
              <w:spacing w:line="400" w:lineRule="exact"/>
              <w:ind w:firstLine="120" w:firstLineChars="50"/>
              <w:jc w:val="center"/>
              <w:rPr>
                <w:rFonts w:hint="eastAsia" w:hAnsi="仿宋" w:eastAsia="仿宋"/>
                <w:kern w:val="0"/>
                <w:sz w:val="24"/>
              </w:rPr>
            </w:pPr>
          </w:p>
          <w:p>
            <w:pPr>
              <w:widowControl/>
              <w:spacing w:line="400" w:lineRule="exact"/>
              <w:ind w:firstLine="120" w:firstLineChars="50"/>
              <w:jc w:val="center"/>
              <w:rPr>
                <w:rFonts w:hint="eastAsia" w:hAnsi="仿宋" w:eastAsia="仿宋"/>
                <w:kern w:val="0"/>
                <w:sz w:val="24"/>
              </w:rPr>
            </w:pPr>
          </w:p>
          <w:p>
            <w:pPr>
              <w:widowControl/>
              <w:spacing w:line="400" w:lineRule="exact"/>
              <w:ind w:firstLine="120" w:firstLineChars="50"/>
              <w:jc w:val="center"/>
              <w:rPr>
                <w:rFonts w:hint="eastAsia" w:hAnsi="仿宋" w:eastAsia="仿宋"/>
                <w:kern w:val="0"/>
                <w:sz w:val="24"/>
              </w:rPr>
            </w:pPr>
          </w:p>
          <w:p>
            <w:pPr>
              <w:widowControl/>
              <w:spacing w:line="400" w:lineRule="exact"/>
              <w:ind w:firstLine="120" w:firstLineChars="50"/>
              <w:jc w:val="center"/>
              <w:rPr>
                <w:rFonts w:hint="eastAsia" w:hAnsi="仿宋" w:eastAsia="仿宋"/>
                <w:kern w:val="0"/>
                <w:sz w:val="24"/>
              </w:rPr>
            </w:pPr>
          </w:p>
          <w:p>
            <w:pPr>
              <w:widowControl/>
              <w:spacing w:line="400" w:lineRule="exact"/>
              <w:ind w:firstLine="120" w:firstLineChars="50"/>
              <w:jc w:val="center"/>
              <w:rPr>
                <w:rFonts w:hint="eastAsia" w:hAnsi="仿宋" w:eastAsia="仿宋"/>
                <w:kern w:val="0"/>
                <w:sz w:val="24"/>
              </w:rPr>
            </w:pPr>
          </w:p>
          <w:p>
            <w:pPr>
              <w:widowControl/>
              <w:spacing w:line="400" w:lineRule="exact"/>
              <w:ind w:firstLine="120" w:firstLineChars="50"/>
              <w:jc w:val="center"/>
              <w:rPr>
                <w:rFonts w:hint="eastAsia" w:hAnsi="仿宋" w:eastAsia="仿宋"/>
                <w:kern w:val="0"/>
                <w:sz w:val="24"/>
              </w:rPr>
            </w:pPr>
          </w:p>
          <w:p>
            <w:pPr>
              <w:widowControl/>
              <w:spacing w:line="400" w:lineRule="exact"/>
              <w:ind w:firstLine="120" w:firstLineChars="50"/>
              <w:jc w:val="center"/>
              <w:rPr>
                <w:rFonts w:hint="eastAsia" w:hAnsi="仿宋" w:eastAsia="仿宋"/>
                <w:kern w:val="0"/>
                <w:sz w:val="24"/>
              </w:rPr>
            </w:pPr>
          </w:p>
          <w:p>
            <w:pPr>
              <w:widowControl/>
              <w:spacing w:line="400" w:lineRule="exact"/>
              <w:ind w:firstLine="120" w:firstLineChars="50"/>
              <w:jc w:val="center"/>
              <w:rPr>
                <w:rFonts w:hint="eastAsia" w:hAnsi="仿宋" w:eastAsia="仿宋"/>
                <w:kern w:val="0"/>
                <w:sz w:val="24"/>
              </w:rPr>
            </w:pPr>
          </w:p>
          <w:p>
            <w:pPr>
              <w:widowControl/>
              <w:spacing w:line="400" w:lineRule="exact"/>
              <w:ind w:firstLine="120" w:firstLineChars="50"/>
              <w:jc w:val="center"/>
              <w:rPr>
                <w:rFonts w:hint="eastAsia" w:hAnsi="仿宋" w:eastAsia="仿宋"/>
                <w:kern w:val="0"/>
                <w:sz w:val="24"/>
              </w:rPr>
            </w:pPr>
          </w:p>
          <w:p>
            <w:pPr>
              <w:widowControl/>
              <w:spacing w:line="400" w:lineRule="exact"/>
              <w:ind w:firstLine="120" w:firstLineChars="50"/>
              <w:jc w:val="center"/>
              <w:rPr>
                <w:rFonts w:hint="eastAsia" w:hAnsi="仿宋" w:eastAsia="仿宋"/>
                <w:kern w:val="0"/>
                <w:sz w:val="24"/>
              </w:rPr>
            </w:pPr>
          </w:p>
          <w:p>
            <w:pPr>
              <w:widowControl/>
              <w:spacing w:line="400" w:lineRule="exact"/>
              <w:ind w:firstLine="120" w:firstLineChars="50"/>
              <w:jc w:val="center"/>
              <w:rPr>
                <w:rFonts w:eastAsia="仿宋"/>
                <w:kern w:val="0"/>
                <w:sz w:val="24"/>
              </w:rPr>
            </w:pPr>
            <w:r>
              <w:rPr>
                <w:rFonts w:eastAsia="仿宋"/>
                <w:kern w:val="0"/>
                <w:sz w:val="24"/>
              </w:rPr>
              <w:t xml:space="preserve">A7 </w:t>
            </w:r>
            <w:r>
              <w:rPr>
                <w:rFonts w:hint="eastAsia" w:eastAsia="仿宋"/>
                <w:kern w:val="0"/>
                <w:sz w:val="24"/>
              </w:rPr>
              <w:t>校园</w:t>
            </w:r>
            <w:r>
              <w:rPr>
                <w:rFonts w:hAnsi="仿宋" w:eastAsia="仿宋"/>
                <w:kern w:val="0"/>
                <w:sz w:val="24"/>
              </w:rPr>
              <w:t>安全</w:t>
            </w: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spacing w:line="400" w:lineRule="exact"/>
              <w:jc w:val="center"/>
              <w:rPr>
                <w:rFonts w:hint="eastAsia" w:eastAsia="仿宋"/>
                <w:kern w:val="0"/>
                <w:sz w:val="24"/>
              </w:rPr>
            </w:pPr>
          </w:p>
          <w:p>
            <w:pPr>
              <w:widowControl/>
              <w:spacing w:line="400" w:lineRule="exact"/>
              <w:ind w:firstLine="120" w:firstLineChars="50"/>
              <w:jc w:val="center"/>
              <w:rPr>
                <w:rFonts w:eastAsia="仿宋"/>
                <w:kern w:val="0"/>
                <w:sz w:val="24"/>
              </w:rPr>
            </w:pPr>
            <w:r>
              <w:rPr>
                <w:rFonts w:eastAsia="仿宋"/>
                <w:kern w:val="0"/>
                <w:sz w:val="24"/>
              </w:rPr>
              <w:t xml:space="preserve">A7 </w:t>
            </w:r>
            <w:r>
              <w:rPr>
                <w:rFonts w:hint="eastAsia" w:hAnsi="仿宋" w:eastAsia="仿宋"/>
                <w:kern w:val="0"/>
                <w:sz w:val="24"/>
              </w:rPr>
              <w:t>校园</w:t>
            </w:r>
          </w:p>
          <w:p>
            <w:pPr>
              <w:spacing w:line="400" w:lineRule="exact"/>
              <w:jc w:val="center"/>
              <w:rPr>
                <w:rFonts w:eastAsia="仿宋"/>
                <w:kern w:val="0"/>
                <w:sz w:val="24"/>
              </w:rPr>
            </w:pPr>
            <w:r>
              <w:rPr>
                <w:rFonts w:hint="eastAsia" w:eastAsia="仿宋"/>
                <w:kern w:val="0"/>
                <w:sz w:val="24"/>
              </w:rPr>
              <w:t>安全</w:t>
            </w:r>
          </w:p>
        </w:tc>
        <w:tc>
          <w:tcPr>
            <w:tcW w:w="737" w:type="dxa"/>
            <w:vMerge w:val="restart"/>
            <w:noWrap w:val="0"/>
            <w:vAlign w:val="center"/>
          </w:tcPr>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r>
              <w:rPr>
                <w:rFonts w:eastAsia="仿宋"/>
                <w:kern w:val="0"/>
                <w:sz w:val="24"/>
              </w:rPr>
              <w:t>B</w:t>
            </w:r>
            <w:r>
              <w:rPr>
                <w:rFonts w:hint="eastAsia" w:eastAsia="仿宋"/>
                <w:kern w:val="0"/>
                <w:sz w:val="24"/>
              </w:rPr>
              <w:t>31</w:t>
            </w:r>
            <w:r>
              <w:rPr>
                <w:rFonts w:hAnsi="仿宋" w:eastAsia="仿宋"/>
                <w:kern w:val="0"/>
                <w:sz w:val="24"/>
              </w:rPr>
              <w:t>安全制度</w:t>
            </w: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jc w:val="center"/>
              <w:rPr>
                <w:rFonts w:eastAsia="仿宋"/>
                <w:kern w:val="0"/>
                <w:sz w:val="24"/>
              </w:rPr>
            </w:pPr>
          </w:p>
          <w:p>
            <w:pPr>
              <w:widowControl/>
              <w:spacing w:line="400" w:lineRule="exact"/>
              <w:rPr>
                <w:rFonts w:eastAsia="仿宋"/>
                <w:kern w:val="0"/>
                <w:sz w:val="24"/>
              </w:rPr>
            </w:pPr>
          </w:p>
          <w:p>
            <w:pPr>
              <w:widowControl/>
              <w:spacing w:line="400" w:lineRule="exact"/>
              <w:jc w:val="center"/>
              <w:rPr>
                <w:rFonts w:hAnsi="仿宋"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eastAsia="仿宋"/>
                <w:bCs/>
                <w:spacing w:val="-6"/>
                <w:kern w:val="0"/>
                <w:sz w:val="24"/>
              </w:rPr>
              <w:t>1</w:t>
            </w:r>
            <w:r>
              <w:rPr>
                <w:rFonts w:hint="eastAsia" w:eastAsia="仿宋"/>
                <w:bCs/>
                <w:spacing w:val="-6"/>
                <w:kern w:val="0"/>
                <w:sz w:val="24"/>
              </w:rPr>
              <w:t>05</w:t>
            </w:r>
            <w:r>
              <w:rPr>
                <w:rFonts w:eastAsia="仿宋"/>
                <w:bCs/>
                <w:spacing w:val="-6"/>
                <w:kern w:val="0"/>
                <w:sz w:val="24"/>
              </w:rPr>
              <w:t>.</w:t>
            </w:r>
            <w:r>
              <w:rPr>
                <w:rFonts w:hAnsi="仿宋" w:eastAsia="仿宋"/>
                <w:bCs/>
                <w:spacing w:val="-6"/>
                <w:kern w:val="0"/>
                <w:sz w:val="24"/>
              </w:rPr>
              <w:t>建立完善属地公安、市场监管、食药监、文广等部门安全监管协商机制，积极借助政府部门、社会力量、专业组织，构建学校安全风险管理体系，为所有学生购买校方责任险，形成以校方责任险为核心的校园保险体系。</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eastAsia="仿宋"/>
                <w:bCs/>
                <w:spacing w:val="-6"/>
                <w:kern w:val="0"/>
                <w:sz w:val="24"/>
              </w:rPr>
              <w:t>1</w:t>
            </w:r>
            <w:r>
              <w:rPr>
                <w:rFonts w:hint="eastAsia" w:eastAsia="仿宋"/>
                <w:bCs/>
                <w:spacing w:val="-6"/>
                <w:kern w:val="0"/>
                <w:sz w:val="24"/>
              </w:rPr>
              <w:t>06</w:t>
            </w:r>
            <w:r>
              <w:rPr>
                <w:rFonts w:eastAsia="仿宋"/>
                <w:bCs/>
                <w:spacing w:val="-6"/>
                <w:kern w:val="0"/>
                <w:sz w:val="24"/>
              </w:rPr>
              <w:t>.</w:t>
            </w:r>
            <w:r>
              <w:rPr>
                <w:rFonts w:hAnsi="仿宋" w:eastAsia="仿宋"/>
                <w:bCs/>
                <w:spacing w:val="-6"/>
                <w:kern w:val="0"/>
                <w:sz w:val="24"/>
              </w:rPr>
              <w:t>建立健全学校安全卫生管理制度和工作机制，加强学校安全工作领导小组，设置安全管理专门机构。</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tcBorders>
              <w:bottom w:val="single" w:color="auto" w:sz="4" w:space="0"/>
            </w:tcBorders>
            <w:noWrap w:val="0"/>
            <w:vAlign w:val="center"/>
          </w:tcPr>
          <w:p>
            <w:pPr>
              <w:widowControl/>
              <w:snapToGrid w:val="0"/>
              <w:spacing w:line="400" w:lineRule="exact"/>
              <w:rPr>
                <w:rFonts w:eastAsia="仿宋"/>
                <w:bCs/>
                <w:spacing w:val="-6"/>
                <w:kern w:val="0"/>
                <w:sz w:val="24"/>
              </w:rPr>
            </w:pPr>
            <w:r>
              <w:rPr>
                <w:rFonts w:eastAsia="仿宋"/>
                <w:bCs/>
                <w:spacing w:val="-6"/>
                <w:kern w:val="0"/>
                <w:sz w:val="24"/>
              </w:rPr>
              <w:t>1</w:t>
            </w:r>
            <w:r>
              <w:rPr>
                <w:rFonts w:hint="eastAsia" w:eastAsia="仿宋"/>
                <w:bCs/>
                <w:spacing w:val="-6"/>
                <w:kern w:val="0"/>
                <w:sz w:val="24"/>
              </w:rPr>
              <w:t>07</w:t>
            </w:r>
            <w:r>
              <w:rPr>
                <w:rFonts w:eastAsia="仿宋"/>
                <w:bCs/>
                <w:spacing w:val="-6"/>
                <w:kern w:val="0"/>
                <w:sz w:val="24"/>
              </w:rPr>
              <w:t>.</w:t>
            </w:r>
            <w:r>
              <w:rPr>
                <w:rFonts w:hAnsi="仿宋" w:eastAsia="仿宋"/>
                <w:bCs/>
                <w:spacing w:val="-6"/>
                <w:kern w:val="0"/>
                <w:sz w:val="24"/>
              </w:rPr>
              <w:t>健全安全责任制，层层签订安全责任</w:t>
            </w:r>
            <w:r>
              <w:rPr>
                <w:rFonts w:hint="eastAsia" w:hAnsi="仿宋" w:eastAsia="仿宋"/>
                <w:bCs/>
                <w:spacing w:val="-6"/>
                <w:kern w:val="0"/>
                <w:sz w:val="24"/>
              </w:rPr>
              <w:t>书</w:t>
            </w:r>
            <w:r>
              <w:rPr>
                <w:rFonts w:hAnsi="仿宋" w:eastAsia="仿宋"/>
                <w:bCs/>
                <w:spacing w:val="-6"/>
                <w:kern w:val="0"/>
                <w:sz w:val="24"/>
              </w:rPr>
              <w:t>，将安全责任落实到人。安全工作有计划、有检查、有记录、有总结。</w:t>
            </w:r>
          </w:p>
        </w:tc>
        <w:tc>
          <w:tcPr>
            <w:tcW w:w="1476" w:type="dxa"/>
            <w:tcBorders>
              <w:bottom w:val="single" w:color="auto" w:sz="4" w:space="0"/>
            </w:tcBorders>
            <w:noWrap w:val="0"/>
            <w:vAlign w:val="center"/>
          </w:tcPr>
          <w:p>
            <w:pPr>
              <w:widowControl/>
              <w:snapToGrid w:val="0"/>
              <w:spacing w:line="400" w:lineRule="exact"/>
              <w:rPr>
                <w:rFonts w:eastAsia="仿宋"/>
                <w:bCs/>
                <w:spacing w:val="-6"/>
                <w:kern w:val="0"/>
                <w:sz w:val="24"/>
              </w:rPr>
            </w:pPr>
          </w:p>
        </w:tc>
        <w:tc>
          <w:tcPr>
            <w:tcW w:w="1559" w:type="dxa"/>
            <w:tcBorders>
              <w:bottom w:val="single" w:color="auto" w:sz="4" w:space="0"/>
            </w:tcBorders>
            <w:noWrap w:val="0"/>
            <w:vAlign w:val="center"/>
          </w:tcPr>
          <w:p>
            <w:pPr>
              <w:widowControl/>
              <w:snapToGrid w:val="0"/>
              <w:spacing w:line="400" w:lineRule="exact"/>
              <w:rPr>
                <w:rFonts w:eastAsia="仿宋"/>
                <w:bCs/>
                <w:spacing w:val="-6"/>
                <w:kern w:val="0"/>
                <w:sz w:val="24"/>
              </w:rPr>
            </w:pPr>
          </w:p>
        </w:tc>
        <w:tc>
          <w:tcPr>
            <w:tcW w:w="1594" w:type="dxa"/>
            <w:tcBorders>
              <w:bottom w:val="single" w:color="auto" w:sz="4" w:space="0"/>
            </w:tcBorders>
            <w:noWrap w:val="0"/>
            <w:vAlign w:val="center"/>
          </w:tcPr>
          <w:p>
            <w:pPr>
              <w:widowControl/>
              <w:snapToGrid w:val="0"/>
              <w:spacing w:line="400" w:lineRule="exact"/>
              <w:rPr>
                <w:rFonts w:eastAsia="仿宋"/>
                <w:bCs/>
                <w:spacing w:val="-6"/>
                <w:kern w:val="0"/>
                <w:sz w:val="24"/>
              </w:rPr>
            </w:pPr>
          </w:p>
        </w:tc>
        <w:tc>
          <w:tcPr>
            <w:tcW w:w="1383" w:type="dxa"/>
            <w:tcBorders>
              <w:bottom w:val="single" w:color="auto" w:sz="4" w:space="0"/>
            </w:tcBorders>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snapToGrid w:val="0"/>
              <w:spacing w:line="400" w:lineRule="exact"/>
              <w:rPr>
                <w:rFonts w:eastAsia="仿宋"/>
                <w:bCs/>
                <w:spacing w:val="-6"/>
                <w:kern w:val="0"/>
                <w:sz w:val="24"/>
              </w:rPr>
            </w:pPr>
            <w:r>
              <w:rPr>
                <w:rFonts w:hint="eastAsia" w:eastAsia="仿宋"/>
                <w:bCs/>
                <w:spacing w:val="-6"/>
                <w:kern w:val="0"/>
                <w:sz w:val="24"/>
              </w:rPr>
              <w:t>108</w:t>
            </w:r>
            <w:r>
              <w:rPr>
                <w:rFonts w:eastAsia="仿宋"/>
                <w:bCs/>
                <w:spacing w:val="-6"/>
                <w:kern w:val="0"/>
                <w:sz w:val="24"/>
              </w:rPr>
              <w:t>.</w:t>
            </w:r>
            <w:r>
              <w:rPr>
                <w:rFonts w:hAnsi="仿宋" w:eastAsia="仿宋"/>
                <w:bCs/>
                <w:spacing w:val="-6"/>
                <w:kern w:val="0"/>
                <w:sz w:val="24"/>
              </w:rPr>
              <w:t>建立学生安全信息通报制度，将学生在校异常情况及时告知其监护人。</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snapToGrid w:val="0"/>
              <w:spacing w:line="400" w:lineRule="exact"/>
              <w:rPr>
                <w:rFonts w:eastAsia="仿宋"/>
                <w:bCs/>
                <w:spacing w:val="-6"/>
                <w:kern w:val="0"/>
                <w:sz w:val="24"/>
              </w:rPr>
            </w:pPr>
            <w:r>
              <w:rPr>
                <w:rFonts w:eastAsia="仿宋"/>
                <w:bCs/>
                <w:spacing w:val="-6"/>
                <w:kern w:val="0"/>
                <w:sz w:val="24"/>
              </w:rPr>
              <w:t>1</w:t>
            </w:r>
            <w:r>
              <w:rPr>
                <w:rFonts w:hint="eastAsia" w:eastAsia="仿宋"/>
                <w:bCs/>
                <w:spacing w:val="-6"/>
                <w:kern w:val="0"/>
                <w:sz w:val="24"/>
              </w:rPr>
              <w:t>09</w:t>
            </w:r>
            <w:r>
              <w:rPr>
                <w:rFonts w:eastAsia="仿宋"/>
                <w:bCs/>
                <w:spacing w:val="-6"/>
                <w:kern w:val="0"/>
                <w:sz w:val="24"/>
              </w:rPr>
              <w:t>.</w:t>
            </w:r>
            <w:r>
              <w:rPr>
                <w:rFonts w:hAnsi="仿宋" w:eastAsia="仿宋"/>
                <w:bCs/>
                <w:spacing w:val="-6"/>
                <w:kern w:val="0"/>
                <w:sz w:val="24"/>
              </w:rPr>
              <w:t>制订突发事件应急预案，预防和应对不法分子入侵、自然灾害和公共卫生事件，落实防治校园欺凌和暴力的有关要求。</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eastAsia="仿宋"/>
                <w:kern w:val="0"/>
                <w:sz w:val="24"/>
              </w:rPr>
            </w:pPr>
            <w:r>
              <w:rPr>
                <w:rFonts w:eastAsia="仿宋"/>
                <w:kern w:val="0"/>
                <w:sz w:val="24"/>
              </w:rPr>
              <w:t>B</w:t>
            </w:r>
            <w:r>
              <w:rPr>
                <w:rFonts w:hint="eastAsia" w:eastAsia="仿宋"/>
                <w:kern w:val="0"/>
                <w:sz w:val="24"/>
              </w:rPr>
              <w:t>32</w:t>
            </w:r>
            <w:r>
              <w:rPr>
                <w:rFonts w:hAnsi="仿宋" w:eastAsia="仿宋"/>
                <w:kern w:val="0"/>
                <w:sz w:val="24"/>
              </w:rPr>
              <w:t>安全设施</w:t>
            </w:r>
          </w:p>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eastAsia="仿宋"/>
                <w:bCs/>
                <w:spacing w:val="-6"/>
                <w:kern w:val="0"/>
                <w:sz w:val="24"/>
              </w:rPr>
              <w:t>1</w:t>
            </w:r>
            <w:r>
              <w:rPr>
                <w:rFonts w:hint="eastAsia" w:eastAsia="仿宋"/>
                <w:bCs/>
                <w:spacing w:val="-6"/>
                <w:kern w:val="0"/>
                <w:sz w:val="24"/>
              </w:rPr>
              <w:t>10</w:t>
            </w:r>
            <w:r>
              <w:rPr>
                <w:rFonts w:eastAsia="仿宋"/>
                <w:bCs/>
                <w:spacing w:val="-6"/>
                <w:kern w:val="0"/>
                <w:sz w:val="24"/>
              </w:rPr>
              <w:t>.</w:t>
            </w:r>
            <w:r>
              <w:rPr>
                <w:rFonts w:hAnsi="仿宋" w:eastAsia="仿宋"/>
                <w:bCs/>
                <w:spacing w:val="-6"/>
                <w:kern w:val="0"/>
                <w:sz w:val="24"/>
              </w:rPr>
              <w:t>落实人防、物防和技防等相关要求，按规定要求配备安保人员，配备符合国家标准的专业装备，在人员聚集场所安装视频图像采集装置，学校门卫值班室设置一键式紧急报警装置并与属地接警中心联网。</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eastAsia="仿宋"/>
                <w:bCs/>
                <w:spacing w:val="-6"/>
                <w:kern w:val="0"/>
                <w:sz w:val="24"/>
              </w:rPr>
              <w:t>1</w:t>
            </w:r>
            <w:r>
              <w:rPr>
                <w:rFonts w:hint="eastAsia" w:eastAsia="仿宋"/>
                <w:bCs/>
                <w:spacing w:val="-6"/>
                <w:kern w:val="0"/>
                <w:sz w:val="24"/>
              </w:rPr>
              <w:t>11</w:t>
            </w:r>
            <w:r>
              <w:rPr>
                <w:rFonts w:eastAsia="仿宋"/>
                <w:bCs/>
                <w:spacing w:val="-6"/>
                <w:kern w:val="0"/>
                <w:sz w:val="24"/>
              </w:rPr>
              <w:t>.</w:t>
            </w:r>
            <w:r>
              <w:rPr>
                <w:rFonts w:hAnsi="仿宋" w:eastAsia="仿宋"/>
                <w:bCs/>
                <w:spacing w:val="-6"/>
                <w:kern w:val="0"/>
                <w:sz w:val="24"/>
              </w:rPr>
              <w:t>配备保障学生安全与健康的基本设施和设备，学校教育、教学及生活所用的设施、设备、场所等符合国家环保、安全等标准。</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eastAsia="仿宋"/>
                <w:bCs/>
                <w:spacing w:val="-6"/>
                <w:kern w:val="0"/>
                <w:sz w:val="24"/>
              </w:rPr>
              <w:t>1</w:t>
            </w:r>
            <w:r>
              <w:rPr>
                <w:rFonts w:hint="eastAsia" w:eastAsia="仿宋"/>
                <w:bCs/>
                <w:spacing w:val="-6"/>
                <w:kern w:val="0"/>
                <w:sz w:val="24"/>
              </w:rPr>
              <w:t>12</w:t>
            </w:r>
            <w:r>
              <w:rPr>
                <w:rFonts w:eastAsia="仿宋"/>
                <w:bCs/>
                <w:spacing w:val="-6"/>
                <w:kern w:val="0"/>
                <w:sz w:val="24"/>
              </w:rPr>
              <w:t>.</w:t>
            </w:r>
            <w:r>
              <w:rPr>
                <w:rFonts w:hAnsi="仿宋" w:eastAsia="仿宋"/>
                <w:bCs/>
                <w:spacing w:val="-6"/>
                <w:kern w:val="0"/>
                <w:sz w:val="24"/>
              </w:rPr>
              <w:t>每学期开学前开展校舍及其它基础设施安全隐患排查和整治工作，有计划、有检查、有改进措施。学校无力解决或者无法排除的重大安全隐患，及时书面报告主管部门和其他相关部门。</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09" w:type="dxa"/>
            <w:vMerge w:val="continue"/>
            <w:noWrap w:val="0"/>
            <w:vAlign w:val="center"/>
          </w:tcPr>
          <w:p>
            <w:pPr>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eastAsia="仿宋"/>
                <w:bCs/>
                <w:spacing w:val="-6"/>
                <w:kern w:val="0"/>
                <w:sz w:val="24"/>
              </w:rPr>
              <w:t>1</w:t>
            </w:r>
            <w:r>
              <w:rPr>
                <w:rFonts w:hint="eastAsia" w:eastAsia="仿宋"/>
                <w:bCs/>
                <w:spacing w:val="-6"/>
                <w:kern w:val="0"/>
                <w:sz w:val="24"/>
              </w:rPr>
              <w:t>13</w:t>
            </w:r>
            <w:r>
              <w:rPr>
                <w:rFonts w:eastAsia="仿宋"/>
                <w:bCs/>
                <w:spacing w:val="-6"/>
                <w:kern w:val="0"/>
                <w:sz w:val="24"/>
              </w:rPr>
              <w:t>.</w:t>
            </w:r>
            <w:r>
              <w:rPr>
                <w:rFonts w:hAnsi="仿宋" w:eastAsia="仿宋"/>
                <w:kern w:val="0"/>
                <w:sz w:val="24"/>
              </w:rPr>
              <w:t>在易发生危险的地方设置安全警示标识或防护措施，</w:t>
            </w:r>
            <w:r>
              <w:rPr>
                <w:rFonts w:hAnsi="仿宋" w:eastAsia="仿宋"/>
                <w:bCs/>
                <w:spacing w:val="-6"/>
                <w:kern w:val="0"/>
                <w:sz w:val="24"/>
              </w:rPr>
              <w:t>有安全、卫生教育宣传橱窗，定期更换宣传内容。</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restart"/>
            <w:noWrap w:val="0"/>
            <w:vAlign w:val="center"/>
          </w:tcPr>
          <w:p>
            <w:pPr>
              <w:widowControl/>
              <w:spacing w:line="400" w:lineRule="exact"/>
              <w:ind w:firstLine="120" w:firstLineChars="50"/>
              <w:jc w:val="center"/>
              <w:rPr>
                <w:rFonts w:hint="eastAsia" w:eastAsia="仿宋"/>
                <w:kern w:val="0"/>
                <w:sz w:val="24"/>
              </w:rPr>
            </w:pPr>
          </w:p>
          <w:p>
            <w:pPr>
              <w:widowControl/>
              <w:spacing w:line="400" w:lineRule="exact"/>
              <w:ind w:firstLine="120" w:firstLineChars="50"/>
              <w:jc w:val="center"/>
              <w:rPr>
                <w:rFonts w:eastAsia="仿宋"/>
                <w:kern w:val="0"/>
                <w:sz w:val="24"/>
              </w:rPr>
            </w:pPr>
            <w:r>
              <w:rPr>
                <w:rFonts w:eastAsia="仿宋"/>
                <w:kern w:val="0"/>
                <w:sz w:val="24"/>
              </w:rPr>
              <w:t>B</w:t>
            </w:r>
            <w:r>
              <w:rPr>
                <w:rFonts w:hint="eastAsia" w:eastAsia="仿宋"/>
                <w:kern w:val="0"/>
                <w:sz w:val="24"/>
              </w:rPr>
              <w:t>33</w:t>
            </w:r>
            <w:r>
              <w:rPr>
                <w:rFonts w:hAnsi="仿宋" w:eastAsia="仿宋"/>
                <w:kern w:val="0"/>
                <w:sz w:val="24"/>
              </w:rPr>
              <w:t>安全教育</w:t>
            </w:r>
          </w:p>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eastAsia="仿宋"/>
                <w:bCs/>
                <w:spacing w:val="-6"/>
                <w:kern w:val="0"/>
                <w:sz w:val="24"/>
              </w:rPr>
              <w:t>1</w:t>
            </w:r>
            <w:r>
              <w:rPr>
                <w:rFonts w:hint="eastAsia" w:eastAsia="仿宋"/>
                <w:bCs/>
                <w:spacing w:val="-6"/>
                <w:kern w:val="0"/>
                <w:sz w:val="24"/>
              </w:rPr>
              <w:t>14</w:t>
            </w:r>
            <w:r>
              <w:rPr>
                <w:rFonts w:eastAsia="仿宋"/>
                <w:bCs/>
                <w:spacing w:val="-6"/>
                <w:kern w:val="0"/>
                <w:sz w:val="24"/>
              </w:rPr>
              <w:t>.</w:t>
            </w:r>
            <w:r>
              <w:rPr>
                <w:rFonts w:hAnsi="仿宋" w:eastAsia="仿宋"/>
                <w:bCs/>
                <w:spacing w:val="-6"/>
                <w:kern w:val="0"/>
                <w:sz w:val="24"/>
              </w:rPr>
              <w:t>落实《中小学公共安全教育指导纲要》，突出强化预防溺水和交通安全教育，有计划地开展国家安全、社会安全、公共卫生、意外伤害、网络、信息安全、自然灾害以及影响学生安全的其他事故或事件教育，了解保障安全的方法并掌握一定技能。</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eastAsia="仿宋"/>
                <w:bCs/>
                <w:spacing w:val="-6"/>
                <w:kern w:val="0"/>
                <w:sz w:val="24"/>
              </w:rPr>
              <w:t>1</w:t>
            </w:r>
            <w:r>
              <w:rPr>
                <w:rFonts w:hint="eastAsia" w:eastAsia="仿宋"/>
                <w:bCs/>
                <w:spacing w:val="-6"/>
                <w:kern w:val="0"/>
                <w:sz w:val="24"/>
              </w:rPr>
              <w:t>15</w:t>
            </w:r>
            <w:r>
              <w:rPr>
                <w:rFonts w:eastAsia="仿宋"/>
                <w:bCs/>
                <w:spacing w:val="-6"/>
                <w:kern w:val="0"/>
                <w:sz w:val="24"/>
              </w:rPr>
              <w:t>.</w:t>
            </w:r>
            <w:r>
              <w:rPr>
                <w:rFonts w:hAnsi="仿宋" w:eastAsia="仿宋"/>
                <w:bCs/>
                <w:spacing w:val="-6"/>
                <w:kern w:val="0"/>
                <w:sz w:val="24"/>
              </w:rPr>
              <w:t>落实《中小学幼儿园应急疏散演练指南》，定期组织学生开展安全演练，增强学生安全意识，提高师生应对突发事件和自救自护能力。</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hint="eastAsia" w:hAnsi="仿宋" w:eastAsia="仿宋"/>
                <w:bCs/>
                <w:spacing w:val="-6"/>
                <w:kern w:val="0"/>
                <w:sz w:val="24"/>
              </w:rPr>
              <w:t>116.根据学生年龄特点，</w:t>
            </w:r>
            <w:r>
              <w:rPr>
                <w:rFonts w:hAnsi="仿宋" w:eastAsia="仿宋"/>
                <w:bCs/>
                <w:spacing w:val="-6"/>
                <w:kern w:val="0"/>
                <w:sz w:val="24"/>
              </w:rPr>
              <w:t>普及疾病预防、营养与食品安全以及生长发育、青春期保健知识和技能，提升师生健康素养。</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09" w:type="dxa"/>
            <w:vMerge w:val="restart"/>
            <w:noWrap w:val="0"/>
            <w:vAlign w:val="center"/>
          </w:tcPr>
          <w:p>
            <w:pPr>
              <w:widowControl/>
              <w:spacing w:line="400" w:lineRule="exact"/>
              <w:jc w:val="center"/>
              <w:rPr>
                <w:rFonts w:hint="eastAsia" w:eastAsia="仿宋"/>
                <w:kern w:val="0"/>
                <w:sz w:val="24"/>
              </w:rPr>
            </w:pPr>
          </w:p>
          <w:p>
            <w:pPr>
              <w:widowControl/>
              <w:spacing w:line="400" w:lineRule="exact"/>
              <w:jc w:val="center"/>
              <w:rPr>
                <w:rFonts w:eastAsia="仿宋"/>
                <w:kern w:val="0"/>
                <w:sz w:val="24"/>
              </w:rPr>
            </w:pPr>
            <w:r>
              <w:rPr>
                <w:rFonts w:hint="eastAsia" w:eastAsia="仿宋"/>
                <w:kern w:val="0"/>
                <w:sz w:val="24"/>
              </w:rPr>
              <w:t>A</w:t>
            </w:r>
            <w:r>
              <w:rPr>
                <w:rFonts w:eastAsia="仿宋"/>
                <w:kern w:val="0"/>
                <w:sz w:val="24"/>
              </w:rPr>
              <w:t>8</w:t>
            </w:r>
          </w:p>
          <w:p>
            <w:pPr>
              <w:spacing w:line="400" w:lineRule="exact"/>
              <w:jc w:val="center"/>
              <w:rPr>
                <w:rFonts w:hint="eastAsia" w:hAnsi="仿宋" w:eastAsia="仿宋"/>
                <w:kern w:val="0"/>
                <w:sz w:val="24"/>
              </w:rPr>
            </w:pPr>
            <w:r>
              <w:rPr>
                <w:rFonts w:hAnsi="仿宋" w:eastAsia="仿宋"/>
                <w:kern w:val="0"/>
                <w:sz w:val="24"/>
              </w:rPr>
              <w:t>学校特色</w:t>
            </w: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spacing w:line="400" w:lineRule="exact"/>
              <w:jc w:val="center"/>
              <w:rPr>
                <w:rFonts w:hint="eastAsia" w:hAnsi="仿宋" w:eastAsia="仿宋"/>
                <w:kern w:val="0"/>
                <w:sz w:val="24"/>
              </w:rPr>
            </w:pPr>
          </w:p>
          <w:p>
            <w:pPr>
              <w:widowControl/>
              <w:spacing w:line="400" w:lineRule="exact"/>
              <w:jc w:val="center"/>
              <w:rPr>
                <w:rFonts w:eastAsia="仿宋"/>
                <w:kern w:val="0"/>
                <w:sz w:val="24"/>
              </w:rPr>
            </w:pPr>
            <w:r>
              <w:rPr>
                <w:rFonts w:hint="eastAsia" w:eastAsia="仿宋"/>
                <w:kern w:val="0"/>
                <w:sz w:val="24"/>
              </w:rPr>
              <w:t>A</w:t>
            </w:r>
            <w:r>
              <w:rPr>
                <w:rFonts w:eastAsia="仿宋"/>
                <w:kern w:val="0"/>
                <w:sz w:val="24"/>
              </w:rPr>
              <w:t>8</w:t>
            </w:r>
          </w:p>
          <w:p>
            <w:pPr>
              <w:spacing w:line="400" w:lineRule="exact"/>
              <w:jc w:val="center"/>
              <w:rPr>
                <w:rFonts w:hint="eastAsia" w:hAnsi="仿宋" w:eastAsia="仿宋"/>
                <w:kern w:val="0"/>
                <w:sz w:val="24"/>
              </w:rPr>
            </w:pPr>
            <w:r>
              <w:rPr>
                <w:rFonts w:hAnsi="仿宋" w:eastAsia="仿宋"/>
                <w:kern w:val="0"/>
                <w:sz w:val="24"/>
              </w:rPr>
              <w:t>学校特色</w:t>
            </w:r>
          </w:p>
          <w:p>
            <w:pPr>
              <w:spacing w:line="400" w:lineRule="exact"/>
              <w:jc w:val="center"/>
              <w:rPr>
                <w:rFonts w:hAnsi="仿宋" w:eastAsia="仿宋"/>
                <w:kern w:val="0"/>
                <w:sz w:val="24"/>
              </w:rPr>
            </w:pPr>
          </w:p>
        </w:tc>
        <w:tc>
          <w:tcPr>
            <w:tcW w:w="737" w:type="dxa"/>
            <w:noWrap w:val="0"/>
            <w:vAlign w:val="center"/>
          </w:tcPr>
          <w:p>
            <w:pPr>
              <w:widowControl/>
              <w:spacing w:line="400" w:lineRule="exact"/>
              <w:jc w:val="center"/>
              <w:rPr>
                <w:rFonts w:eastAsia="仿宋"/>
                <w:kern w:val="0"/>
                <w:sz w:val="24"/>
              </w:rPr>
            </w:pPr>
            <w:r>
              <w:rPr>
                <w:rFonts w:hint="eastAsia" w:eastAsia="仿宋"/>
                <w:kern w:val="0"/>
                <w:sz w:val="24"/>
              </w:rPr>
              <w:t>B34办学特色</w:t>
            </w:r>
          </w:p>
        </w:tc>
        <w:tc>
          <w:tcPr>
            <w:tcW w:w="6895" w:type="dxa"/>
            <w:noWrap w:val="0"/>
            <w:vAlign w:val="center"/>
          </w:tcPr>
          <w:p>
            <w:pPr>
              <w:widowControl/>
              <w:spacing w:line="400" w:lineRule="exact"/>
              <w:jc w:val="left"/>
              <w:rPr>
                <w:rFonts w:eastAsia="仿宋"/>
                <w:bCs/>
                <w:spacing w:val="-6"/>
                <w:kern w:val="0"/>
                <w:sz w:val="24"/>
              </w:rPr>
            </w:pPr>
            <w:r>
              <w:rPr>
                <w:rFonts w:eastAsia="仿宋"/>
                <w:bCs/>
                <w:spacing w:val="-6"/>
                <w:kern w:val="0"/>
                <w:sz w:val="24"/>
              </w:rPr>
              <w:t>1</w:t>
            </w:r>
            <w:r>
              <w:rPr>
                <w:rFonts w:hint="eastAsia" w:eastAsia="仿宋"/>
                <w:bCs/>
                <w:spacing w:val="-6"/>
                <w:kern w:val="0"/>
                <w:sz w:val="24"/>
              </w:rPr>
              <w:t>17</w:t>
            </w:r>
            <w:r>
              <w:rPr>
                <w:rFonts w:eastAsia="仿宋"/>
                <w:bCs/>
                <w:spacing w:val="-6"/>
                <w:kern w:val="0"/>
                <w:sz w:val="24"/>
              </w:rPr>
              <w:t>.</w:t>
            </w:r>
            <w:r>
              <w:rPr>
                <w:rFonts w:hAnsi="仿宋" w:eastAsia="仿宋"/>
                <w:bCs/>
                <w:spacing w:val="-6"/>
                <w:kern w:val="0"/>
                <w:sz w:val="24"/>
              </w:rPr>
              <w:t>学校办学理念符合国家教育方针、素质教育和社会主义核心价值观要求，体现学校文化积淀和个性，表达清晰、准确，易于传诵，体现学校特色。办学目标明确，体现学校愿景和使命，</w:t>
            </w:r>
            <w:r>
              <w:rPr>
                <w:rFonts w:hint="eastAsia" w:hAnsi="仿宋" w:eastAsia="仿宋"/>
                <w:bCs/>
                <w:spacing w:val="-6"/>
                <w:kern w:val="0"/>
                <w:sz w:val="24"/>
              </w:rPr>
              <w:t>办学特色充分体现学校文化和教育教学</w:t>
            </w:r>
            <w:r>
              <w:rPr>
                <w:rFonts w:hAnsi="仿宋" w:eastAsia="仿宋"/>
                <w:bCs/>
                <w:spacing w:val="-6"/>
                <w:kern w:val="0"/>
                <w:sz w:val="24"/>
              </w:rPr>
              <w:t>实际。</w:t>
            </w:r>
            <w:r>
              <w:rPr>
                <w:rFonts w:hint="eastAsia" w:hAnsi="仿宋" w:eastAsia="仿宋"/>
                <w:bCs/>
                <w:spacing w:val="-6"/>
                <w:kern w:val="0"/>
                <w:sz w:val="24"/>
              </w:rPr>
              <w:t>学校文化能够体现办学理念、区域特点和民族特色。得到社会及教育界公认，在全省、本州市有一定影响。</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restart"/>
            <w:noWrap w:val="0"/>
            <w:vAlign w:val="center"/>
          </w:tcPr>
          <w:p>
            <w:pPr>
              <w:widowControl/>
              <w:spacing w:line="400" w:lineRule="exact"/>
              <w:jc w:val="center"/>
              <w:rPr>
                <w:rFonts w:eastAsia="仿宋"/>
                <w:kern w:val="0"/>
                <w:sz w:val="24"/>
              </w:rPr>
            </w:pPr>
            <w:r>
              <w:rPr>
                <w:rFonts w:hint="eastAsia" w:eastAsia="仿宋"/>
                <w:kern w:val="0"/>
                <w:sz w:val="24"/>
              </w:rPr>
              <w:t>B35表彰奖励</w:t>
            </w:r>
          </w:p>
        </w:tc>
        <w:tc>
          <w:tcPr>
            <w:tcW w:w="6895" w:type="dxa"/>
            <w:noWrap w:val="0"/>
            <w:vAlign w:val="center"/>
          </w:tcPr>
          <w:p>
            <w:pPr>
              <w:widowControl/>
              <w:snapToGrid w:val="0"/>
              <w:spacing w:line="400" w:lineRule="exact"/>
              <w:rPr>
                <w:rFonts w:eastAsia="仿宋"/>
                <w:bCs/>
                <w:spacing w:val="-6"/>
                <w:kern w:val="0"/>
                <w:sz w:val="24"/>
              </w:rPr>
            </w:pPr>
            <w:r>
              <w:rPr>
                <w:rFonts w:eastAsia="仿宋"/>
                <w:bCs/>
                <w:spacing w:val="-6"/>
                <w:kern w:val="0"/>
                <w:sz w:val="24"/>
              </w:rPr>
              <w:t>1</w:t>
            </w:r>
            <w:r>
              <w:rPr>
                <w:rFonts w:hint="eastAsia" w:eastAsia="仿宋"/>
                <w:bCs/>
                <w:spacing w:val="-6"/>
                <w:kern w:val="0"/>
                <w:sz w:val="24"/>
              </w:rPr>
              <w:t>18</w:t>
            </w:r>
            <w:r>
              <w:rPr>
                <w:rFonts w:eastAsia="仿宋"/>
                <w:bCs/>
                <w:spacing w:val="-6"/>
                <w:kern w:val="0"/>
                <w:sz w:val="24"/>
              </w:rPr>
              <w:t>.</w:t>
            </w:r>
            <w:r>
              <w:rPr>
                <w:rFonts w:hAnsi="仿宋" w:eastAsia="仿宋"/>
                <w:bCs/>
                <w:spacing w:val="-6"/>
                <w:kern w:val="0"/>
                <w:sz w:val="24"/>
              </w:rPr>
              <w:t>学校获得州、市级以上表彰奖励</w:t>
            </w:r>
            <w:r>
              <w:rPr>
                <w:rFonts w:eastAsia="仿宋"/>
                <w:bCs/>
                <w:spacing w:val="-6"/>
                <w:kern w:val="0"/>
                <w:sz w:val="24"/>
              </w:rPr>
              <w:t>3</w:t>
            </w:r>
            <w:r>
              <w:rPr>
                <w:rFonts w:hAnsi="仿宋" w:eastAsia="仿宋"/>
                <w:bCs/>
                <w:spacing w:val="-6"/>
                <w:kern w:val="0"/>
                <w:sz w:val="24"/>
              </w:rPr>
              <w:t>次以上。</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eastAsia="仿宋"/>
                <w:bCs/>
                <w:spacing w:val="-6"/>
                <w:kern w:val="0"/>
                <w:sz w:val="24"/>
              </w:rPr>
              <w:t>1</w:t>
            </w:r>
            <w:r>
              <w:rPr>
                <w:rFonts w:hint="eastAsia" w:eastAsia="仿宋"/>
                <w:bCs/>
                <w:spacing w:val="-6"/>
                <w:kern w:val="0"/>
                <w:sz w:val="24"/>
              </w:rPr>
              <w:t>19</w:t>
            </w:r>
            <w:r>
              <w:rPr>
                <w:rFonts w:eastAsia="仿宋"/>
                <w:bCs/>
                <w:spacing w:val="-6"/>
                <w:kern w:val="0"/>
                <w:sz w:val="24"/>
              </w:rPr>
              <w:t>.</w:t>
            </w:r>
            <w:r>
              <w:rPr>
                <w:rFonts w:hAnsi="仿宋" w:eastAsia="仿宋"/>
                <w:bCs/>
                <w:spacing w:val="-6"/>
                <w:kern w:val="0"/>
                <w:sz w:val="24"/>
              </w:rPr>
              <w:t>师生参与率不低于</w:t>
            </w:r>
            <w:r>
              <w:rPr>
                <w:rFonts w:eastAsia="仿宋"/>
                <w:bCs/>
                <w:spacing w:val="-6"/>
                <w:kern w:val="0"/>
                <w:sz w:val="24"/>
              </w:rPr>
              <w:t>30%</w:t>
            </w:r>
            <w:r>
              <w:rPr>
                <w:rFonts w:hAnsi="仿宋" w:eastAsia="仿宋"/>
                <w:bCs/>
                <w:spacing w:val="-6"/>
                <w:kern w:val="0"/>
                <w:sz w:val="24"/>
              </w:rPr>
              <w:t>，在州、市以上组织的科技竞赛、体育竞赛、艺术展演等活动中获奖</w:t>
            </w:r>
            <w:r>
              <w:rPr>
                <w:rFonts w:eastAsia="仿宋"/>
                <w:bCs/>
                <w:spacing w:val="-6"/>
                <w:kern w:val="0"/>
                <w:sz w:val="24"/>
              </w:rPr>
              <w:t>3</w:t>
            </w:r>
            <w:r>
              <w:rPr>
                <w:rFonts w:hAnsi="仿宋" w:eastAsia="仿宋"/>
                <w:bCs/>
                <w:spacing w:val="-6"/>
                <w:kern w:val="0"/>
                <w:sz w:val="24"/>
              </w:rPr>
              <w:t>次以上。</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09" w:type="dxa"/>
            <w:vMerge w:val="continue"/>
            <w:noWrap w:val="0"/>
            <w:vAlign w:val="center"/>
          </w:tcPr>
          <w:p>
            <w:pPr>
              <w:widowControl/>
              <w:spacing w:line="400" w:lineRule="exact"/>
              <w:jc w:val="center"/>
              <w:rPr>
                <w:rFonts w:eastAsia="仿宋"/>
                <w:kern w:val="0"/>
                <w:sz w:val="24"/>
              </w:rPr>
            </w:pPr>
          </w:p>
        </w:tc>
        <w:tc>
          <w:tcPr>
            <w:tcW w:w="737" w:type="dxa"/>
            <w:vMerge w:val="continue"/>
            <w:noWrap w:val="0"/>
            <w:vAlign w:val="center"/>
          </w:tcPr>
          <w:p>
            <w:pPr>
              <w:widowControl/>
              <w:spacing w:line="400" w:lineRule="exact"/>
              <w:jc w:val="center"/>
              <w:rPr>
                <w:rFonts w:eastAsia="仿宋"/>
                <w:kern w:val="0"/>
                <w:sz w:val="24"/>
              </w:rPr>
            </w:pPr>
          </w:p>
        </w:tc>
        <w:tc>
          <w:tcPr>
            <w:tcW w:w="6895" w:type="dxa"/>
            <w:noWrap w:val="0"/>
            <w:vAlign w:val="center"/>
          </w:tcPr>
          <w:p>
            <w:pPr>
              <w:widowControl/>
              <w:snapToGrid w:val="0"/>
              <w:spacing w:line="400" w:lineRule="exact"/>
              <w:rPr>
                <w:rFonts w:eastAsia="仿宋"/>
                <w:bCs/>
                <w:spacing w:val="-6"/>
                <w:kern w:val="0"/>
                <w:sz w:val="24"/>
              </w:rPr>
            </w:pPr>
            <w:r>
              <w:rPr>
                <w:rFonts w:eastAsia="仿宋"/>
                <w:bCs/>
                <w:spacing w:val="-6"/>
                <w:kern w:val="0"/>
                <w:sz w:val="24"/>
              </w:rPr>
              <w:t>1</w:t>
            </w:r>
            <w:r>
              <w:rPr>
                <w:rFonts w:hint="eastAsia" w:eastAsia="仿宋"/>
                <w:bCs/>
                <w:spacing w:val="-6"/>
                <w:kern w:val="0"/>
                <w:sz w:val="24"/>
              </w:rPr>
              <w:t>20</w:t>
            </w:r>
            <w:r>
              <w:rPr>
                <w:rFonts w:eastAsia="仿宋"/>
                <w:bCs/>
                <w:spacing w:val="-6"/>
                <w:kern w:val="0"/>
                <w:sz w:val="24"/>
              </w:rPr>
              <w:t>.</w:t>
            </w:r>
            <w:r>
              <w:rPr>
                <w:rFonts w:hAnsi="仿宋" w:eastAsia="仿宋"/>
                <w:bCs/>
                <w:spacing w:val="-6"/>
                <w:kern w:val="0"/>
                <w:sz w:val="24"/>
              </w:rPr>
              <w:t>在教育领域有创新，或具有较高水平的工作</w:t>
            </w:r>
            <w:r>
              <w:rPr>
                <w:rFonts w:hint="eastAsia" w:hAnsi="仿宋" w:eastAsia="仿宋"/>
                <w:bCs/>
                <w:spacing w:val="-6"/>
                <w:kern w:val="0"/>
                <w:sz w:val="24"/>
              </w:rPr>
              <w:t>，在区域内能够广泛推广起到辐射引领作用。</w:t>
            </w:r>
          </w:p>
        </w:tc>
        <w:tc>
          <w:tcPr>
            <w:tcW w:w="1476" w:type="dxa"/>
            <w:noWrap w:val="0"/>
            <w:vAlign w:val="center"/>
          </w:tcPr>
          <w:p>
            <w:pPr>
              <w:widowControl/>
              <w:snapToGrid w:val="0"/>
              <w:spacing w:line="400" w:lineRule="exact"/>
              <w:rPr>
                <w:rFonts w:eastAsia="仿宋"/>
                <w:bCs/>
                <w:spacing w:val="-6"/>
                <w:kern w:val="0"/>
                <w:sz w:val="24"/>
              </w:rPr>
            </w:pPr>
          </w:p>
        </w:tc>
        <w:tc>
          <w:tcPr>
            <w:tcW w:w="1559" w:type="dxa"/>
            <w:noWrap w:val="0"/>
            <w:vAlign w:val="center"/>
          </w:tcPr>
          <w:p>
            <w:pPr>
              <w:widowControl/>
              <w:snapToGrid w:val="0"/>
              <w:spacing w:line="400" w:lineRule="exact"/>
              <w:rPr>
                <w:rFonts w:eastAsia="仿宋"/>
                <w:bCs/>
                <w:spacing w:val="-6"/>
                <w:kern w:val="0"/>
                <w:sz w:val="24"/>
              </w:rPr>
            </w:pPr>
          </w:p>
        </w:tc>
        <w:tc>
          <w:tcPr>
            <w:tcW w:w="1594" w:type="dxa"/>
            <w:noWrap w:val="0"/>
            <w:vAlign w:val="center"/>
          </w:tcPr>
          <w:p>
            <w:pPr>
              <w:widowControl/>
              <w:snapToGrid w:val="0"/>
              <w:spacing w:line="400" w:lineRule="exact"/>
              <w:rPr>
                <w:rFonts w:eastAsia="仿宋"/>
                <w:bCs/>
                <w:spacing w:val="-6"/>
                <w:kern w:val="0"/>
                <w:sz w:val="24"/>
              </w:rPr>
            </w:pPr>
          </w:p>
        </w:tc>
        <w:tc>
          <w:tcPr>
            <w:tcW w:w="1383" w:type="dxa"/>
            <w:noWrap w:val="0"/>
            <w:vAlign w:val="center"/>
          </w:tcPr>
          <w:p>
            <w:pPr>
              <w:widowControl/>
              <w:snapToGrid w:val="0"/>
              <w:spacing w:line="400" w:lineRule="exact"/>
              <w:rPr>
                <w:rFonts w:eastAsia="仿宋"/>
                <w:bCs/>
                <w:spacing w:val="-6"/>
                <w:kern w:val="0"/>
                <w:sz w:val="24"/>
              </w:rPr>
            </w:pPr>
          </w:p>
        </w:tc>
      </w:tr>
    </w:tbl>
    <w:p>
      <w:pPr>
        <w:spacing w:line="400" w:lineRule="exact"/>
        <w:rPr>
          <w:rFonts w:ascii="仿宋" w:hAnsi="仿宋" w:eastAsia="仿宋" w:cs="宋体"/>
          <w:bCs/>
          <w:spacing w:val="-6"/>
          <w:kern w:val="0"/>
          <w:sz w:val="24"/>
        </w:rPr>
      </w:pPr>
    </w:p>
    <w:p>
      <w:pPr>
        <w:spacing w:line="680" w:lineRule="exact"/>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说明：以下三项居其一，一票否决，不予评估。</w:t>
      </w:r>
    </w:p>
    <w:p>
      <w:pPr>
        <w:numPr>
          <w:ilvl w:val="0"/>
          <w:numId w:val="1"/>
        </w:numPr>
        <w:spacing w:line="68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小学、初中辍学率超过省定标准；</w:t>
      </w:r>
    </w:p>
    <w:p>
      <w:pPr>
        <w:widowControl w:val="0"/>
        <w:numPr>
          <w:ilvl w:val="0"/>
          <w:numId w:val="1"/>
        </w:numPr>
        <w:spacing w:line="680" w:lineRule="exact"/>
        <w:ind w:left="0" w:leftChars="0" w:firstLine="0" w:firstLineChars="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近三年学校领导、师生有重大违纪违法行为被追究法律责任；</w:t>
      </w:r>
    </w:p>
    <w:p>
      <w:pPr>
        <w:widowControl w:val="0"/>
        <w:numPr>
          <w:ilvl w:val="0"/>
          <w:numId w:val="0"/>
        </w:numPr>
        <w:spacing w:line="680" w:lineRule="exact"/>
        <w:jc w:val="both"/>
        <w:rPr>
          <w:rFonts w:hint="eastAsia" w:ascii="仿宋_GB2312" w:eastAsia="仿宋_GB2312"/>
          <w:sz w:val="28"/>
          <w:szCs w:val="28"/>
          <w:lang w:val="en-US" w:eastAsia="zh-CN"/>
        </w:rPr>
        <w:sectPr>
          <w:footerReference r:id="rId3" w:type="default"/>
          <w:pgSz w:w="16838" w:h="11906" w:orient="landscape"/>
          <w:pgMar w:top="1134" w:right="1440" w:bottom="1134" w:left="1440" w:header="851" w:footer="992" w:gutter="0"/>
          <w:pgBorders>
            <w:top w:val="none" w:sz="0" w:space="0"/>
            <w:left w:val="none" w:sz="0" w:space="0"/>
            <w:bottom w:val="none" w:sz="0" w:space="0"/>
            <w:right w:val="none" w:sz="0" w:space="0"/>
          </w:pgBorders>
          <w:pgNumType w:fmt="decimal"/>
          <w:cols w:space="720" w:num="1"/>
          <w:docGrid w:type="lines" w:linePitch="634" w:charSpace="-6554"/>
        </w:sectPr>
      </w:pPr>
      <w:r>
        <w:rPr>
          <w:rFonts w:hint="eastAsia" w:ascii="仿宋_GB2312" w:eastAsia="仿宋_GB2312"/>
          <w:sz w:val="28"/>
          <w:szCs w:val="28"/>
          <w:lang w:val="en-US" w:eastAsia="zh-CN"/>
        </w:rPr>
        <w:t>3.近三年学校发生重大安全责任事故。</w:t>
      </w:r>
    </w:p>
    <w:p>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54CAF"/>
    <w:multiLevelType w:val="singleLevel"/>
    <w:tmpl w:val="AC854CA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YmFmNTJlMTM2ZGZiNGRmMzkyYzMyYzNhY2E5MGQifQ=="/>
  </w:docVars>
  <w:rsids>
    <w:rsidRoot w:val="2061739F"/>
    <w:rsid w:val="2061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2025-01-17T02:10:00Z</dcterms:created>
  <dc:creator>徐兴恩</dc:creator>
  <cp:lastModifiedBy>徐兴恩</cp:lastModifiedBy>
  <dcterms:modified xsi:type="dcterms:W3CDTF">2025-01-17T02:12:00Z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07479597D0FA4223A21596861A28B021_11</vt:lpwstr>
  </property>
</Properties>
</file>