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49" w:rsidRDefault="0025099F">
      <w:pPr>
        <w:widowControl/>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整改落实情况公示表</w:t>
      </w:r>
    </w:p>
    <w:p w:rsidR="00545249" w:rsidRDefault="0025099F">
      <w:pPr>
        <w:widowControl/>
        <w:spacing w:line="560" w:lineRule="exact"/>
        <w:jc w:val="left"/>
        <w:rPr>
          <w:rFonts w:ascii="Times New Roman" w:eastAsia="方正小标宋简体" w:hAnsi="Times New Roman"/>
          <w:sz w:val="32"/>
          <w:szCs w:val="32"/>
        </w:rPr>
      </w:pPr>
      <w:r>
        <w:rPr>
          <w:rFonts w:ascii="Times New Roman" w:eastAsia="仿宋_GB2312" w:hAnsi="Times New Roman"/>
          <w:sz w:val="28"/>
          <w:szCs w:val="28"/>
        </w:rPr>
        <w:t>公示单位：</w:t>
      </w:r>
      <w:r>
        <w:rPr>
          <w:rFonts w:ascii="Times New Roman" w:eastAsia="仿宋_GB2312" w:hAnsi="Times New Roman" w:hint="eastAsia"/>
          <w:sz w:val="28"/>
          <w:szCs w:val="28"/>
        </w:rPr>
        <w:t>禄劝彝族苗族自治县</w:t>
      </w:r>
      <w:r>
        <w:rPr>
          <w:rFonts w:ascii="Times New Roman" w:eastAsia="仿宋_GB2312" w:hAnsi="Times New Roman"/>
          <w:sz w:val="28"/>
          <w:szCs w:val="28"/>
        </w:rPr>
        <w:t>人民政府</w:t>
      </w:r>
      <w:r>
        <w:rPr>
          <w:rFonts w:ascii="Times New Roman" w:eastAsia="仿宋_GB2312" w:hAnsi="Times New Roman" w:hint="eastAsia"/>
          <w:sz w:val="28"/>
          <w:szCs w:val="28"/>
        </w:rPr>
        <w:t xml:space="preserve">       202</w:t>
      </w:r>
      <w:r w:rsidR="004A7E42">
        <w:rPr>
          <w:rFonts w:ascii="Times New Roman" w:eastAsia="仿宋_GB2312" w:hAnsi="Times New Roman" w:hint="eastAsia"/>
          <w:sz w:val="28"/>
          <w:szCs w:val="28"/>
        </w:rPr>
        <w:t>4</w:t>
      </w:r>
      <w:r>
        <w:rPr>
          <w:rFonts w:ascii="Times New Roman" w:eastAsia="仿宋_GB2312" w:hAnsi="Times New Roman"/>
          <w:sz w:val="28"/>
          <w:szCs w:val="28"/>
        </w:rPr>
        <w:t>年</w:t>
      </w:r>
      <w:r w:rsidR="004A7E42">
        <w:rPr>
          <w:rFonts w:ascii="Times New Roman" w:eastAsia="仿宋_GB2312" w:hAnsi="Times New Roman" w:hint="eastAsia"/>
          <w:sz w:val="28"/>
          <w:szCs w:val="28"/>
        </w:rPr>
        <w:t>9</w:t>
      </w:r>
      <w:r>
        <w:rPr>
          <w:rFonts w:ascii="Times New Roman" w:eastAsia="仿宋_GB2312" w:hAnsi="Times New Roman"/>
          <w:sz w:val="28"/>
          <w:szCs w:val="28"/>
        </w:rPr>
        <w:t>月</w:t>
      </w:r>
      <w:r>
        <w:rPr>
          <w:rFonts w:ascii="Times New Roman" w:eastAsia="仿宋_GB2312" w:hAnsi="Times New Roman" w:hint="eastAsia"/>
          <w:sz w:val="28"/>
          <w:szCs w:val="28"/>
        </w:rPr>
        <w:t>3</w:t>
      </w:r>
      <w:r>
        <w:rPr>
          <w:rFonts w:ascii="Times New Roman" w:eastAsia="仿宋_GB2312" w:hAnsi="Times New Roman"/>
          <w:sz w:val="28"/>
          <w:szCs w:val="28"/>
        </w:rPr>
        <w:t>日</w:t>
      </w:r>
    </w:p>
    <w:tbl>
      <w:tblPr>
        <w:tblW w:w="9495"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6"/>
        <w:gridCol w:w="7709"/>
      </w:tblGrid>
      <w:tr w:rsidR="00545249">
        <w:trPr>
          <w:trHeight w:val="1437"/>
          <w:jc w:val="center"/>
        </w:trPr>
        <w:tc>
          <w:tcPr>
            <w:tcW w:w="1786" w:type="dxa"/>
            <w:tcBorders>
              <w:top w:val="single" w:sz="4" w:space="0" w:color="auto"/>
              <w:left w:val="single" w:sz="4" w:space="0" w:color="auto"/>
              <w:bottom w:val="single" w:sz="4" w:space="0" w:color="auto"/>
              <w:right w:val="single" w:sz="4" w:space="0" w:color="auto"/>
            </w:tcBorders>
            <w:noWrap/>
            <w:vAlign w:val="center"/>
          </w:tcPr>
          <w:p w:rsidR="00545249" w:rsidRDefault="0025099F">
            <w:pPr>
              <w:widowControl/>
              <w:spacing w:line="560" w:lineRule="exact"/>
              <w:jc w:val="center"/>
              <w:rPr>
                <w:rFonts w:ascii="Times New Roman" w:eastAsia="仿宋_GB2312" w:hAnsi="Times New Roman"/>
                <w:kern w:val="0"/>
                <w:sz w:val="32"/>
                <w:szCs w:val="32"/>
              </w:rPr>
            </w:pPr>
            <w:r>
              <w:rPr>
                <w:rFonts w:ascii="Times New Roman" w:eastAsia="仿宋_GB2312" w:hAnsi="Times New Roman"/>
                <w:kern w:val="0"/>
                <w:sz w:val="32"/>
                <w:szCs w:val="32"/>
              </w:rPr>
              <w:t>反馈（投诉）问题</w:t>
            </w:r>
          </w:p>
        </w:tc>
        <w:tc>
          <w:tcPr>
            <w:tcW w:w="7709" w:type="dxa"/>
            <w:tcBorders>
              <w:top w:val="single" w:sz="4" w:space="0" w:color="auto"/>
              <w:left w:val="nil"/>
              <w:bottom w:val="single" w:sz="4" w:space="0" w:color="auto"/>
              <w:right w:val="single" w:sz="4" w:space="0" w:color="auto"/>
            </w:tcBorders>
            <w:noWrap/>
            <w:vAlign w:val="center"/>
          </w:tcPr>
          <w:p w:rsidR="004A7E42" w:rsidRPr="004A7E42" w:rsidRDefault="004A7E42" w:rsidP="004A7E42">
            <w:pPr>
              <w:autoSpaceDE w:val="0"/>
              <w:autoSpaceDN w:val="0"/>
              <w:adjustRightInd w:val="0"/>
              <w:spacing w:line="440" w:lineRule="exact"/>
              <w:ind w:firstLineChars="200" w:firstLine="560"/>
              <w:jc w:val="left"/>
              <w:rPr>
                <w:rFonts w:ascii="仿宋_GB2312" w:eastAsia="仿宋_GB2312" w:hAnsi="Times New Roman"/>
                <w:sz w:val="28"/>
                <w:szCs w:val="28"/>
              </w:rPr>
            </w:pPr>
            <w:r w:rsidRPr="004A7E42">
              <w:rPr>
                <w:rFonts w:ascii="仿宋_GB2312" w:eastAsia="仿宋_GB2312" w:hAnsi="Times New Roman" w:hint="eastAsia"/>
                <w:sz w:val="28"/>
                <w:szCs w:val="28"/>
              </w:rPr>
              <w:t>受理编号：</w:t>
            </w:r>
            <w:r w:rsidRPr="004A7E42">
              <w:rPr>
                <w:rFonts w:ascii="仿宋_GB2312" w:eastAsia="仿宋_GB2312" w:hAnsi="Times New Roman" w:hint="eastAsia"/>
                <w:kern w:val="0"/>
                <w:sz w:val="28"/>
                <w:szCs w:val="28"/>
              </w:rPr>
              <w:t>X3YN202405140005</w:t>
            </w:r>
            <w:r w:rsidRPr="004A7E42">
              <w:rPr>
                <w:rFonts w:ascii="仿宋_GB2312" w:eastAsia="仿宋_GB2312" w:hAnsi="Times New Roman" w:hint="eastAsia"/>
                <w:sz w:val="28"/>
                <w:szCs w:val="28"/>
              </w:rPr>
              <w:t>。</w:t>
            </w:r>
          </w:p>
          <w:p w:rsidR="00545249" w:rsidRPr="004A7E42" w:rsidRDefault="004A7E42" w:rsidP="004A7E42">
            <w:pPr>
              <w:adjustRightInd w:val="0"/>
              <w:snapToGrid w:val="0"/>
              <w:ind w:firstLineChars="200" w:firstLine="560"/>
              <w:rPr>
                <w:rFonts w:ascii="Times New Roman" w:eastAsia="仿宋_GB2312" w:hAnsi="Times New Roman"/>
                <w:kern w:val="0"/>
                <w:sz w:val="28"/>
                <w:szCs w:val="28"/>
              </w:rPr>
            </w:pPr>
            <w:r w:rsidRPr="004A7E42">
              <w:rPr>
                <w:rFonts w:ascii="仿宋_GB2312" w:eastAsia="仿宋_GB2312" w:hAnsi="Times New Roman" w:hint="eastAsia"/>
                <w:sz w:val="28"/>
                <w:szCs w:val="28"/>
              </w:rPr>
              <w:t>投诉人反映：“昆明市禄劝彝族苗族自治县崇德街道办硝井村违规将该村后山土地出让开采砂石，389.4亩集体林地被破坏。”</w:t>
            </w:r>
          </w:p>
        </w:tc>
      </w:tr>
      <w:tr w:rsidR="00545249" w:rsidTr="004A7E42">
        <w:trPr>
          <w:trHeight w:val="1162"/>
          <w:jc w:val="center"/>
        </w:trPr>
        <w:tc>
          <w:tcPr>
            <w:tcW w:w="1786" w:type="dxa"/>
            <w:tcBorders>
              <w:top w:val="single" w:sz="4" w:space="0" w:color="auto"/>
              <w:left w:val="single" w:sz="4" w:space="0" w:color="auto"/>
              <w:bottom w:val="single" w:sz="4" w:space="0" w:color="auto"/>
              <w:right w:val="single" w:sz="4" w:space="0" w:color="auto"/>
            </w:tcBorders>
            <w:noWrap/>
            <w:vAlign w:val="center"/>
          </w:tcPr>
          <w:p w:rsidR="00545249" w:rsidRDefault="0025099F">
            <w:pPr>
              <w:widowControl/>
              <w:spacing w:line="560" w:lineRule="exact"/>
              <w:jc w:val="center"/>
              <w:rPr>
                <w:rFonts w:ascii="Times New Roman" w:eastAsia="仿宋_GB2312" w:hAnsi="Times New Roman"/>
                <w:kern w:val="0"/>
                <w:sz w:val="32"/>
                <w:szCs w:val="32"/>
              </w:rPr>
            </w:pPr>
            <w:r>
              <w:rPr>
                <w:rFonts w:ascii="Times New Roman" w:eastAsia="仿宋_GB2312" w:hAnsi="Times New Roman"/>
                <w:kern w:val="0"/>
                <w:sz w:val="32"/>
                <w:szCs w:val="32"/>
              </w:rPr>
              <w:t>整改目标</w:t>
            </w:r>
          </w:p>
        </w:tc>
        <w:tc>
          <w:tcPr>
            <w:tcW w:w="7709" w:type="dxa"/>
            <w:tcBorders>
              <w:top w:val="single" w:sz="4" w:space="0" w:color="auto"/>
              <w:left w:val="nil"/>
              <w:bottom w:val="single" w:sz="4" w:space="0" w:color="auto"/>
              <w:right w:val="single" w:sz="4" w:space="0" w:color="auto"/>
            </w:tcBorders>
            <w:noWrap/>
            <w:vAlign w:val="center"/>
          </w:tcPr>
          <w:p w:rsidR="00545249" w:rsidRPr="004A7E42" w:rsidRDefault="004A7E42" w:rsidP="004A7E42">
            <w:pPr>
              <w:adjustRightInd w:val="0"/>
              <w:snapToGrid w:val="0"/>
              <w:spacing w:line="440" w:lineRule="exact"/>
              <w:ind w:firstLineChars="200" w:firstLine="560"/>
              <w:rPr>
                <w:rFonts w:ascii="Times New Roman" w:eastAsia="仿宋_GB2312" w:hAnsi="Times New Roman"/>
                <w:sz w:val="28"/>
                <w:szCs w:val="28"/>
              </w:rPr>
            </w:pPr>
            <w:r w:rsidRPr="004A7E42">
              <w:rPr>
                <w:rFonts w:ascii="仿宋_GB2312" w:eastAsia="仿宋_GB2312" w:hAnsi="Times New Roman" w:hint="eastAsia"/>
                <w:sz w:val="28"/>
                <w:szCs w:val="28"/>
              </w:rPr>
              <w:t>全面查清禄劝县柿花树采石场采矿区域恢复治理情况，督促采矿权人严格履行恢复治理义务，切实保护生态环境。</w:t>
            </w:r>
          </w:p>
        </w:tc>
      </w:tr>
      <w:tr w:rsidR="00545249">
        <w:trPr>
          <w:trHeight w:val="1740"/>
          <w:jc w:val="center"/>
        </w:trPr>
        <w:tc>
          <w:tcPr>
            <w:tcW w:w="1786" w:type="dxa"/>
            <w:tcBorders>
              <w:top w:val="single" w:sz="4" w:space="0" w:color="auto"/>
              <w:left w:val="single" w:sz="4" w:space="0" w:color="auto"/>
              <w:bottom w:val="single" w:sz="4" w:space="0" w:color="auto"/>
              <w:right w:val="single" w:sz="4" w:space="0" w:color="auto"/>
            </w:tcBorders>
            <w:noWrap/>
            <w:vAlign w:val="center"/>
          </w:tcPr>
          <w:p w:rsidR="00545249" w:rsidRDefault="0025099F">
            <w:pPr>
              <w:widowControl/>
              <w:spacing w:line="560" w:lineRule="exact"/>
              <w:jc w:val="center"/>
              <w:rPr>
                <w:rFonts w:ascii="Times New Roman" w:eastAsia="仿宋_GB2312" w:hAnsi="Times New Roman"/>
                <w:kern w:val="0"/>
                <w:sz w:val="32"/>
                <w:szCs w:val="32"/>
              </w:rPr>
            </w:pPr>
            <w:r>
              <w:rPr>
                <w:rFonts w:ascii="Times New Roman" w:eastAsia="仿宋_GB2312" w:hAnsi="Times New Roman"/>
                <w:kern w:val="0"/>
                <w:sz w:val="32"/>
                <w:szCs w:val="32"/>
              </w:rPr>
              <w:t>整改措施</w:t>
            </w:r>
          </w:p>
        </w:tc>
        <w:tc>
          <w:tcPr>
            <w:tcW w:w="7709" w:type="dxa"/>
            <w:tcBorders>
              <w:top w:val="single" w:sz="4" w:space="0" w:color="auto"/>
              <w:left w:val="nil"/>
              <w:bottom w:val="single" w:sz="4" w:space="0" w:color="auto"/>
              <w:right w:val="single" w:sz="4" w:space="0" w:color="auto"/>
            </w:tcBorders>
            <w:noWrap/>
            <w:vAlign w:val="center"/>
          </w:tcPr>
          <w:p w:rsidR="004A7E42" w:rsidRPr="00661BF0" w:rsidRDefault="004A7E42" w:rsidP="004A7E42">
            <w:pPr>
              <w:adjustRightInd w:val="0"/>
              <w:snapToGrid w:val="0"/>
              <w:spacing w:line="460" w:lineRule="exact"/>
              <w:ind w:firstLineChars="200" w:firstLine="560"/>
              <w:rPr>
                <w:rFonts w:ascii="仿宋_GB2312" w:eastAsia="仿宋_GB2312" w:hAnsi="Times New Roman"/>
                <w:kern w:val="0"/>
                <w:sz w:val="28"/>
                <w:szCs w:val="28"/>
              </w:rPr>
            </w:pPr>
            <w:r w:rsidRPr="00661BF0">
              <w:rPr>
                <w:rFonts w:ascii="仿宋_GB2312" w:eastAsia="仿宋_GB2312" w:hAnsi="Times New Roman" w:hint="eastAsia"/>
                <w:kern w:val="0"/>
                <w:sz w:val="28"/>
                <w:szCs w:val="28"/>
              </w:rPr>
              <w:t>牵头单位：禄劝</w:t>
            </w:r>
            <w:r w:rsidRPr="00661BF0">
              <w:rPr>
                <w:rFonts w:ascii="仿宋_GB2312" w:eastAsia="仿宋_GB2312" w:hAnsi="Times New Roman" w:hint="eastAsia"/>
                <w:bCs/>
                <w:color w:val="000000"/>
                <w:sz w:val="28"/>
                <w:szCs w:val="28"/>
              </w:rPr>
              <w:t>县自然资源局</w:t>
            </w:r>
          </w:p>
          <w:p w:rsidR="004A7E42" w:rsidRPr="00661BF0" w:rsidRDefault="004A7E42" w:rsidP="004A7E42">
            <w:pPr>
              <w:adjustRightInd w:val="0"/>
              <w:snapToGrid w:val="0"/>
              <w:spacing w:line="460" w:lineRule="exact"/>
              <w:ind w:firstLineChars="200" w:firstLine="560"/>
              <w:rPr>
                <w:rFonts w:ascii="仿宋_GB2312" w:eastAsia="仿宋_GB2312" w:hAnsi="Times New Roman"/>
                <w:kern w:val="0"/>
                <w:sz w:val="28"/>
                <w:szCs w:val="28"/>
              </w:rPr>
            </w:pPr>
            <w:r w:rsidRPr="00661BF0">
              <w:rPr>
                <w:rFonts w:ascii="仿宋_GB2312" w:eastAsia="仿宋_GB2312" w:hAnsi="Times New Roman" w:hint="eastAsia"/>
                <w:kern w:val="0"/>
                <w:sz w:val="28"/>
                <w:szCs w:val="28"/>
              </w:rPr>
              <w:t>责任单位：禄劝县林草局、</w:t>
            </w:r>
            <w:r w:rsidRPr="00661BF0">
              <w:rPr>
                <w:rFonts w:ascii="仿宋_GB2312" w:eastAsia="仿宋_GB2312" w:hAnsi="Times New Roman" w:hint="eastAsia"/>
                <w:sz w:val="28"/>
                <w:szCs w:val="28"/>
              </w:rPr>
              <w:t>崇德街道办。</w:t>
            </w:r>
          </w:p>
          <w:p w:rsidR="004A7E42" w:rsidRPr="00661BF0" w:rsidRDefault="004A7E42" w:rsidP="004A7E42">
            <w:pPr>
              <w:adjustRightInd w:val="0"/>
              <w:snapToGrid w:val="0"/>
              <w:spacing w:line="460" w:lineRule="exact"/>
              <w:ind w:firstLineChars="200" w:firstLine="560"/>
              <w:rPr>
                <w:rFonts w:ascii="仿宋_GB2312" w:eastAsia="仿宋_GB2312" w:hAnsi="Times New Roman"/>
                <w:kern w:val="0"/>
                <w:sz w:val="28"/>
                <w:szCs w:val="28"/>
              </w:rPr>
            </w:pPr>
            <w:r w:rsidRPr="00661BF0">
              <w:rPr>
                <w:rFonts w:ascii="仿宋_GB2312" w:eastAsia="仿宋_GB2312" w:hAnsi="Times New Roman" w:hint="eastAsia"/>
                <w:kern w:val="0"/>
                <w:sz w:val="28"/>
                <w:szCs w:val="28"/>
              </w:rPr>
              <w:t>整改措施：</w:t>
            </w:r>
          </w:p>
          <w:p w:rsidR="004A7E42" w:rsidRPr="00661BF0" w:rsidRDefault="004A7E42" w:rsidP="004A7E42">
            <w:pPr>
              <w:adjustRightInd w:val="0"/>
              <w:snapToGrid w:val="0"/>
              <w:spacing w:line="460" w:lineRule="exact"/>
              <w:ind w:firstLineChars="200" w:firstLine="560"/>
              <w:rPr>
                <w:rFonts w:ascii="仿宋_GB2312" w:eastAsia="仿宋_GB2312" w:hAnsi="Times New Roman"/>
                <w:kern w:val="0"/>
                <w:sz w:val="28"/>
                <w:szCs w:val="28"/>
              </w:rPr>
            </w:pPr>
            <w:r w:rsidRPr="00661BF0">
              <w:rPr>
                <w:rFonts w:ascii="仿宋_GB2312" w:eastAsia="仿宋_GB2312" w:hAnsi="Times New Roman" w:hint="eastAsia"/>
                <w:kern w:val="0"/>
                <w:sz w:val="28"/>
                <w:szCs w:val="28"/>
              </w:rPr>
              <w:t>1.</w:t>
            </w:r>
            <w:r w:rsidRPr="00661BF0">
              <w:rPr>
                <w:rFonts w:ascii="仿宋_GB2312" w:eastAsia="仿宋_GB2312" w:hAnsi="黑体" w:hint="eastAsia"/>
                <w:bCs/>
                <w:sz w:val="28"/>
                <w:szCs w:val="28"/>
              </w:rPr>
              <w:t>督促采矿权人于2024年5月30日前委托技术单位编制完成采空区域恢复治理设计方案。</w:t>
            </w:r>
          </w:p>
          <w:p w:rsidR="004A7E42" w:rsidRPr="00661BF0" w:rsidRDefault="004A7E42" w:rsidP="004A7E42">
            <w:pPr>
              <w:adjustRightInd w:val="0"/>
              <w:snapToGrid w:val="0"/>
              <w:spacing w:line="460" w:lineRule="exact"/>
              <w:ind w:firstLineChars="200" w:firstLine="560"/>
              <w:rPr>
                <w:rFonts w:ascii="仿宋_GB2312" w:eastAsia="仿宋_GB2312" w:hAnsi="黑体"/>
                <w:bCs/>
                <w:sz w:val="28"/>
                <w:szCs w:val="28"/>
              </w:rPr>
            </w:pPr>
            <w:r w:rsidRPr="00661BF0">
              <w:rPr>
                <w:rFonts w:ascii="仿宋_GB2312" w:eastAsia="仿宋_GB2312" w:hAnsi="Times New Roman" w:hint="eastAsia"/>
                <w:kern w:val="0"/>
                <w:sz w:val="28"/>
                <w:szCs w:val="28"/>
              </w:rPr>
              <w:t>2.</w:t>
            </w:r>
            <w:r w:rsidRPr="00661BF0">
              <w:rPr>
                <w:rFonts w:ascii="仿宋_GB2312" w:eastAsia="仿宋_GB2312" w:hAnsi="黑体" w:hint="eastAsia"/>
                <w:bCs/>
                <w:sz w:val="28"/>
                <w:szCs w:val="28"/>
              </w:rPr>
              <w:t>督促采矿权人按照方案要求开展恢复治理。</w:t>
            </w:r>
          </w:p>
          <w:p w:rsidR="004A7E42" w:rsidRPr="00661BF0" w:rsidRDefault="004A7E42" w:rsidP="004A7E42">
            <w:pPr>
              <w:adjustRightInd w:val="0"/>
              <w:snapToGrid w:val="0"/>
              <w:spacing w:line="460" w:lineRule="exact"/>
              <w:ind w:firstLineChars="200" w:firstLine="560"/>
              <w:rPr>
                <w:rFonts w:ascii="仿宋_GB2312" w:eastAsia="仿宋_GB2312" w:hAnsi="Times New Roman"/>
                <w:kern w:val="0"/>
                <w:sz w:val="28"/>
                <w:szCs w:val="28"/>
              </w:rPr>
            </w:pPr>
            <w:r w:rsidRPr="00661BF0">
              <w:rPr>
                <w:rFonts w:ascii="仿宋_GB2312" w:eastAsia="仿宋_GB2312" w:hAnsi="Times New Roman" w:hint="eastAsia"/>
                <w:kern w:val="0"/>
                <w:sz w:val="28"/>
                <w:szCs w:val="28"/>
              </w:rPr>
              <w:t>3.</w:t>
            </w:r>
            <w:r w:rsidRPr="00661BF0">
              <w:rPr>
                <w:rFonts w:ascii="仿宋_GB2312" w:eastAsia="仿宋_GB2312" w:hAnsi="黑体" w:hint="eastAsia"/>
                <w:bCs/>
                <w:sz w:val="28"/>
                <w:szCs w:val="28"/>
              </w:rPr>
              <w:t>督促采矿权人按时限要求完成恢复治理工作。</w:t>
            </w:r>
          </w:p>
          <w:p w:rsidR="00545249" w:rsidRDefault="004A7E42" w:rsidP="004A7E42">
            <w:pPr>
              <w:adjustRightInd w:val="0"/>
              <w:snapToGrid w:val="0"/>
              <w:ind w:firstLineChars="200" w:firstLine="560"/>
              <w:rPr>
                <w:rFonts w:ascii="Times New Roman" w:eastAsia="仿宋_GB2312" w:hAnsi="Times New Roman"/>
                <w:kern w:val="0"/>
                <w:sz w:val="28"/>
                <w:szCs w:val="28"/>
              </w:rPr>
            </w:pPr>
            <w:r w:rsidRPr="00661BF0">
              <w:rPr>
                <w:rFonts w:ascii="仿宋_GB2312" w:eastAsia="仿宋_GB2312" w:hAnsi="Times New Roman" w:hint="eastAsia"/>
                <w:kern w:val="0"/>
                <w:sz w:val="28"/>
                <w:szCs w:val="28"/>
              </w:rPr>
              <w:t>整改时限：</w:t>
            </w:r>
            <w:r w:rsidRPr="00661BF0">
              <w:rPr>
                <w:rFonts w:ascii="仿宋_GB2312" w:eastAsia="仿宋_GB2312" w:hAnsi="黑体" w:hint="eastAsia"/>
                <w:bCs/>
                <w:color w:val="000000"/>
                <w:sz w:val="28"/>
                <w:szCs w:val="28"/>
              </w:rPr>
              <w:t>2024年9月30日前。</w:t>
            </w:r>
          </w:p>
        </w:tc>
      </w:tr>
      <w:tr w:rsidR="00545249">
        <w:trPr>
          <w:trHeight w:val="1558"/>
          <w:jc w:val="center"/>
        </w:trPr>
        <w:tc>
          <w:tcPr>
            <w:tcW w:w="1786" w:type="dxa"/>
            <w:tcBorders>
              <w:top w:val="single" w:sz="4" w:space="0" w:color="auto"/>
              <w:left w:val="single" w:sz="4" w:space="0" w:color="auto"/>
              <w:bottom w:val="single" w:sz="4" w:space="0" w:color="auto"/>
              <w:right w:val="single" w:sz="4" w:space="0" w:color="auto"/>
            </w:tcBorders>
            <w:noWrap/>
            <w:vAlign w:val="center"/>
          </w:tcPr>
          <w:p w:rsidR="00545249" w:rsidRDefault="0025099F">
            <w:pPr>
              <w:widowControl/>
              <w:spacing w:line="560" w:lineRule="exact"/>
              <w:jc w:val="center"/>
              <w:rPr>
                <w:rFonts w:ascii="Times New Roman" w:eastAsia="仿宋_GB2312" w:hAnsi="Times New Roman"/>
                <w:kern w:val="0"/>
                <w:sz w:val="32"/>
                <w:szCs w:val="32"/>
              </w:rPr>
            </w:pPr>
            <w:r>
              <w:rPr>
                <w:rFonts w:ascii="Times New Roman" w:eastAsia="仿宋_GB2312" w:hAnsi="Times New Roman"/>
                <w:kern w:val="0"/>
                <w:sz w:val="32"/>
                <w:szCs w:val="32"/>
              </w:rPr>
              <w:t>整改主要工作成效</w:t>
            </w:r>
          </w:p>
        </w:tc>
        <w:tc>
          <w:tcPr>
            <w:tcW w:w="7709" w:type="dxa"/>
            <w:tcBorders>
              <w:top w:val="single" w:sz="4" w:space="0" w:color="auto"/>
              <w:left w:val="nil"/>
              <w:bottom w:val="single" w:sz="4" w:space="0" w:color="auto"/>
              <w:right w:val="single" w:sz="4" w:space="0" w:color="auto"/>
            </w:tcBorders>
            <w:noWrap/>
            <w:vAlign w:val="center"/>
          </w:tcPr>
          <w:p w:rsidR="004A7E42" w:rsidRPr="00661BF0" w:rsidRDefault="004A7E42" w:rsidP="004A7E42">
            <w:pPr>
              <w:autoSpaceDE w:val="0"/>
              <w:autoSpaceDN w:val="0"/>
              <w:adjustRightInd w:val="0"/>
              <w:spacing w:line="460" w:lineRule="exact"/>
              <w:ind w:firstLineChars="200" w:firstLine="560"/>
              <w:jc w:val="left"/>
              <w:rPr>
                <w:rFonts w:ascii="仿宋_GB2312" w:eastAsia="仿宋_GB2312" w:hAnsi="Times New Roman"/>
                <w:sz w:val="28"/>
                <w:szCs w:val="28"/>
              </w:rPr>
            </w:pPr>
            <w:r w:rsidRPr="00661BF0">
              <w:rPr>
                <w:rFonts w:ascii="仿宋_GB2312" w:eastAsia="仿宋_GB2312" w:hAnsi="Times New Roman" w:hint="eastAsia"/>
                <w:sz w:val="28"/>
                <w:szCs w:val="28"/>
              </w:rPr>
              <w:t>1.</w:t>
            </w:r>
            <w:r w:rsidRPr="00661BF0">
              <w:rPr>
                <w:rFonts w:ascii="仿宋_GB2312" w:eastAsia="仿宋_GB2312" w:hAnsi="黑体" w:hint="eastAsia"/>
                <w:bCs/>
                <w:color w:val="000000"/>
                <w:sz w:val="28"/>
                <w:szCs w:val="28"/>
              </w:rPr>
              <w:t>督促采矿权人完成对采空区域的恢复治理工作，确保采空区域恢复治理与矿产开发无缝衔接，进一步保护生态环境。</w:t>
            </w:r>
          </w:p>
          <w:p w:rsidR="004A7E42" w:rsidRPr="00661BF0" w:rsidRDefault="004A7E42" w:rsidP="004A7E42">
            <w:pPr>
              <w:autoSpaceDE w:val="0"/>
              <w:autoSpaceDN w:val="0"/>
              <w:adjustRightInd w:val="0"/>
              <w:spacing w:line="460" w:lineRule="exact"/>
              <w:ind w:firstLineChars="200" w:firstLine="560"/>
              <w:jc w:val="left"/>
              <w:rPr>
                <w:rFonts w:ascii="仿宋_GB2312" w:eastAsia="仿宋_GB2312" w:hAnsi="黑体"/>
                <w:bCs/>
                <w:color w:val="000000"/>
                <w:sz w:val="28"/>
                <w:szCs w:val="28"/>
              </w:rPr>
            </w:pPr>
            <w:r w:rsidRPr="00661BF0">
              <w:rPr>
                <w:rFonts w:ascii="仿宋_GB2312" w:eastAsia="仿宋_GB2312" w:hAnsi="Times New Roman" w:hint="eastAsia"/>
                <w:sz w:val="28"/>
                <w:szCs w:val="28"/>
              </w:rPr>
              <w:t>2.</w:t>
            </w:r>
            <w:r w:rsidRPr="00661BF0">
              <w:rPr>
                <w:rFonts w:ascii="仿宋_GB2312" w:eastAsia="仿宋_GB2312" w:hAnsi="黑体" w:hint="eastAsia"/>
                <w:bCs/>
                <w:color w:val="000000"/>
                <w:sz w:val="28"/>
                <w:szCs w:val="28"/>
              </w:rPr>
              <w:t>加强相关政策及法律法规宣传工作，积极做好周边群众矛盾化解工作，维护矿区社会安定稳定。</w:t>
            </w:r>
          </w:p>
          <w:p w:rsidR="00545249" w:rsidRDefault="004A7E42" w:rsidP="004A7E42">
            <w:pPr>
              <w:adjustRightInd w:val="0"/>
              <w:snapToGrid w:val="0"/>
              <w:ind w:firstLineChars="200" w:firstLine="560"/>
              <w:rPr>
                <w:rFonts w:ascii="Times New Roman" w:eastAsia="仿宋_GB2312" w:hAnsi="Times New Roman"/>
                <w:kern w:val="0"/>
                <w:sz w:val="28"/>
                <w:szCs w:val="28"/>
              </w:rPr>
            </w:pPr>
            <w:r w:rsidRPr="00661BF0">
              <w:rPr>
                <w:rFonts w:ascii="仿宋_GB2312" w:eastAsia="仿宋_GB2312" w:hAnsi="黑体" w:hint="eastAsia"/>
                <w:bCs/>
                <w:color w:val="000000"/>
                <w:sz w:val="28"/>
                <w:szCs w:val="28"/>
              </w:rPr>
              <w:t>3.强化日常巡查检查及监管工作，切实加大对禄劝县柿花树采石场的巡查检查力度，发现违法违规行为严肃查处。</w:t>
            </w:r>
          </w:p>
        </w:tc>
      </w:tr>
      <w:tr w:rsidR="00545249">
        <w:trPr>
          <w:trHeight w:val="975"/>
          <w:jc w:val="center"/>
        </w:trPr>
        <w:tc>
          <w:tcPr>
            <w:tcW w:w="1786" w:type="dxa"/>
            <w:tcBorders>
              <w:top w:val="single" w:sz="4" w:space="0" w:color="auto"/>
              <w:left w:val="single" w:sz="4" w:space="0" w:color="auto"/>
              <w:bottom w:val="single" w:sz="4" w:space="0" w:color="auto"/>
              <w:right w:val="single" w:sz="4" w:space="0" w:color="auto"/>
            </w:tcBorders>
            <w:noWrap/>
            <w:vAlign w:val="center"/>
          </w:tcPr>
          <w:p w:rsidR="00545249" w:rsidRDefault="0025099F">
            <w:pPr>
              <w:widowControl/>
              <w:spacing w:line="560" w:lineRule="exact"/>
              <w:jc w:val="center"/>
              <w:rPr>
                <w:rFonts w:ascii="Times New Roman" w:eastAsia="仿宋_GB2312" w:hAnsi="Times New Roman"/>
                <w:kern w:val="0"/>
                <w:sz w:val="32"/>
                <w:szCs w:val="32"/>
              </w:rPr>
            </w:pPr>
            <w:r>
              <w:rPr>
                <w:rFonts w:ascii="Times New Roman" w:eastAsia="仿宋_GB2312" w:hAnsi="Times New Roman"/>
                <w:kern w:val="0"/>
                <w:sz w:val="32"/>
                <w:szCs w:val="32"/>
              </w:rPr>
              <w:t>责任单位及责任人</w:t>
            </w:r>
          </w:p>
        </w:tc>
        <w:tc>
          <w:tcPr>
            <w:tcW w:w="7709" w:type="dxa"/>
            <w:tcBorders>
              <w:top w:val="single" w:sz="4" w:space="0" w:color="auto"/>
              <w:left w:val="nil"/>
              <w:bottom w:val="single" w:sz="4" w:space="0" w:color="auto"/>
              <w:right w:val="single" w:sz="4" w:space="0" w:color="auto"/>
            </w:tcBorders>
            <w:noWrap/>
            <w:vAlign w:val="center"/>
          </w:tcPr>
          <w:p w:rsidR="00545249" w:rsidRPr="004A7E42" w:rsidRDefault="0025099F" w:rsidP="004A7E42">
            <w:pPr>
              <w:widowControl/>
              <w:adjustRightInd w:val="0"/>
              <w:snapToGrid w:val="0"/>
              <w:spacing w:line="460" w:lineRule="exact"/>
              <w:ind w:firstLineChars="200" w:firstLine="560"/>
              <w:rPr>
                <w:rFonts w:ascii="仿宋_GB2312" w:eastAsia="仿宋_GB2312" w:hAnsi="Times New Roman"/>
                <w:bCs/>
                <w:color w:val="000000"/>
                <w:sz w:val="28"/>
                <w:szCs w:val="28"/>
              </w:rPr>
            </w:pPr>
            <w:r>
              <w:rPr>
                <w:rFonts w:ascii="Times New Roman" w:eastAsia="仿宋_GB2312" w:hAnsi="Times New Roman" w:hint="eastAsia"/>
                <w:kern w:val="0"/>
                <w:sz w:val="28"/>
                <w:szCs w:val="28"/>
              </w:rPr>
              <w:t>牵头单位：</w:t>
            </w:r>
            <w:r w:rsidR="004A7E42" w:rsidRPr="00661BF0">
              <w:rPr>
                <w:rFonts w:ascii="仿宋_GB2312" w:eastAsia="仿宋_GB2312" w:hAnsi="Times New Roman" w:hint="eastAsia"/>
                <w:kern w:val="0"/>
                <w:sz w:val="28"/>
                <w:szCs w:val="28"/>
              </w:rPr>
              <w:t>禄劝</w:t>
            </w:r>
            <w:r w:rsidR="004A7E42">
              <w:rPr>
                <w:rFonts w:ascii="仿宋_GB2312" w:eastAsia="仿宋_GB2312" w:hAnsi="Times New Roman" w:hint="eastAsia"/>
                <w:kern w:val="0"/>
                <w:sz w:val="28"/>
                <w:szCs w:val="28"/>
              </w:rPr>
              <w:t>彝族苗族自治</w:t>
            </w:r>
            <w:r w:rsidR="004A7E42" w:rsidRPr="00661BF0">
              <w:rPr>
                <w:rFonts w:ascii="仿宋_GB2312" w:eastAsia="仿宋_GB2312" w:hAnsi="Times New Roman" w:hint="eastAsia"/>
                <w:bCs/>
                <w:color w:val="000000"/>
                <w:sz w:val="28"/>
                <w:szCs w:val="28"/>
              </w:rPr>
              <w:t>县自然资源局</w:t>
            </w:r>
          </w:p>
          <w:p w:rsidR="00545249" w:rsidRDefault="0025099F">
            <w:pPr>
              <w:adjustRightInd w:val="0"/>
              <w:snapToGrid w:val="0"/>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责任人：</w:t>
            </w:r>
            <w:r w:rsidR="004A7E42">
              <w:rPr>
                <w:rFonts w:ascii="Times New Roman" w:eastAsia="仿宋_GB2312" w:hAnsi="Times New Roman" w:hint="eastAsia"/>
                <w:kern w:val="0"/>
                <w:sz w:val="28"/>
                <w:szCs w:val="28"/>
              </w:rPr>
              <w:t>杨建明</w:t>
            </w:r>
          </w:p>
        </w:tc>
      </w:tr>
      <w:tr w:rsidR="00545249">
        <w:trPr>
          <w:trHeight w:val="1528"/>
          <w:jc w:val="center"/>
        </w:trPr>
        <w:tc>
          <w:tcPr>
            <w:tcW w:w="1786" w:type="dxa"/>
            <w:tcBorders>
              <w:top w:val="single" w:sz="4" w:space="0" w:color="auto"/>
              <w:left w:val="single" w:sz="4" w:space="0" w:color="auto"/>
              <w:bottom w:val="single" w:sz="4" w:space="0" w:color="auto"/>
              <w:right w:val="single" w:sz="4" w:space="0" w:color="auto"/>
            </w:tcBorders>
            <w:noWrap/>
            <w:vAlign w:val="center"/>
          </w:tcPr>
          <w:p w:rsidR="00545249" w:rsidRDefault="0025099F">
            <w:pPr>
              <w:widowControl/>
              <w:spacing w:line="560" w:lineRule="exact"/>
              <w:jc w:val="center"/>
              <w:rPr>
                <w:rFonts w:ascii="Times New Roman" w:eastAsia="仿宋_GB2312" w:hAnsi="Times New Roman"/>
                <w:kern w:val="0"/>
                <w:sz w:val="32"/>
                <w:szCs w:val="32"/>
              </w:rPr>
            </w:pPr>
            <w:r>
              <w:rPr>
                <w:rFonts w:ascii="Times New Roman" w:eastAsia="仿宋_GB2312" w:hAnsi="Times New Roman"/>
                <w:kern w:val="0"/>
                <w:sz w:val="32"/>
                <w:szCs w:val="32"/>
              </w:rPr>
              <w:t>公示说明</w:t>
            </w:r>
          </w:p>
        </w:tc>
        <w:tc>
          <w:tcPr>
            <w:tcW w:w="7709" w:type="dxa"/>
            <w:tcBorders>
              <w:top w:val="single" w:sz="4" w:space="0" w:color="auto"/>
              <w:left w:val="nil"/>
              <w:bottom w:val="single" w:sz="4" w:space="0" w:color="auto"/>
              <w:right w:val="single" w:sz="4" w:space="0" w:color="auto"/>
            </w:tcBorders>
            <w:noWrap/>
            <w:vAlign w:val="center"/>
          </w:tcPr>
          <w:p w:rsidR="00545249" w:rsidRDefault="004A7E42" w:rsidP="00797D08">
            <w:pPr>
              <w:adjustRightInd w:val="0"/>
              <w:snapToGrid w:val="0"/>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现将该问题整改落实情况进行公示，如有意见建议，请反馈至禄劝彝族苗族自治县自然资源局（邮箱：</w:t>
            </w:r>
            <w:r>
              <w:rPr>
                <w:rFonts w:ascii="Times New Roman" w:eastAsia="仿宋_GB2312" w:hAnsi="Times New Roman"/>
                <w:sz w:val="28"/>
                <w:szCs w:val="28"/>
              </w:rPr>
              <w:t>lqzrzyj@163.com</w:t>
            </w:r>
            <w:r>
              <w:rPr>
                <w:rFonts w:ascii="Times New Roman" w:eastAsia="仿宋_GB2312" w:hAnsi="Times New Roman"/>
                <w:kern w:val="0"/>
                <w:sz w:val="28"/>
                <w:szCs w:val="28"/>
              </w:rPr>
              <w:t>）。联系人员及电话：付发军</w:t>
            </w:r>
            <w:r>
              <w:rPr>
                <w:rFonts w:ascii="Times New Roman" w:eastAsia="仿宋_GB2312" w:hAnsi="Times New Roman"/>
                <w:kern w:val="0"/>
                <w:sz w:val="28"/>
                <w:szCs w:val="28"/>
              </w:rPr>
              <w:t xml:space="preserve"> </w:t>
            </w:r>
            <w:r>
              <w:rPr>
                <w:rFonts w:ascii="Times New Roman" w:eastAsia="仿宋_GB2312" w:hAnsi="Times New Roman"/>
                <w:sz w:val="28"/>
                <w:szCs w:val="28"/>
              </w:rPr>
              <w:t>0871-68913475</w:t>
            </w:r>
            <w:r>
              <w:rPr>
                <w:rFonts w:ascii="Times New Roman" w:eastAsia="仿宋_GB2312" w:hAnsi="Times New Roman"/>
                <w:kern w:val="0"/>
                <w:sz w:val="28"/>
                <w:szCs w:val="28"/>
              </w:rPr>
              <w:t>。</w:t>
            </w:r>
            <w:bookmarkStart w:id="0" w:name="_GoBack"/>
            <w:bookmarkEnd w:id="0"/>
          </w:p>
        </w:tc>
      </w:tr>
    </w:tbl>
    <w:p w:rsidR="00545249" w:rsidRDefault="00545249"/>
    <w:sectPr w:rsidR="00545249" w:rsidSect="0054524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77E" w:rsidRDefault="0098477E" w:rsidP="00545249">
      <w:r>
        <w:separator/>
      </w:r>
    </w:p>
  </w:endnote>
  <w:endnote w:type="continuationSeparator" w:id="1">
    <w:p w:rsidR="0098477E" w:rsidRDefault="0098477E" w:rsidP="005452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249" w:rsidRDefault="0054524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77E" w:rsidRDefault="0098477E" w:rsidP="00545249">
      <w:r>
        <w:separator/>
      </w:r>
    </w:p>
  </w:footnote>
  <w:footnote w:type="continuationSeparator" w:id="1">
    <w:p w:rsidR="0098477E" w:rsidRDefault="0098477E" w:rsidP="005452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92565FD"/>
    <w:rsid w:val="001A7572"/>
    <w:rsid w:val="0025099F"/>
    <w:rsid w:val="004A7E42"/>
    <w:rsid w:val="004E655C"/>
    <w:rsid w:val="00545249"/>
    <w:rsid w:val="00797D08"/>
    <w:rsid w:val="0098477E"/>
    <w:rsid w:val="0B2641D4"/>
    <w:rsid w:val="139B70E2"/>
    <w:rsid w:val="2D0C5335"/>
    <w:rsid w:val="33EA0851"/>
    <w:rsid w:val="392565FD"/>
    <w:rsid w:val="5BDD4915"/>
    <w:rsid w:val="64550BE5"/>
    <w:rsid w:val="72F820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249"/>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45249"/>
    <w:pPr>
      <w:tabs>
        <w:tab w:val="center" w:pos="4153"/>
        <w:tab w:val="right" w:pos="8306"/>
      </w:tabs>
      <w:snapToGrid w:val="0"/>
      <w:jc w:val="left"/>
    </w:pPr>
    <w:rPr>
      <w:sz w:val="18"/>
    </w:rPr>
  </w:style>
  <w:style w:type="paragraph" w:styleId="a4">
    <w:name w:val="header"/>
    <w:basedOn w:val="a"/>
    <w:qFormat/>
    <w:rsid w:val="005452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546</Characters>
  <Application>Microsoft Office Word</Application>
  <DocSecurity>0</DocSecurity>
  <Lines>4</Lines>
  <Paragraphs>1</Paragraphs>
  <ScaleCrop>false</ScaleCrop>
  <Company>昆明市禄劝县党政机关单位</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失去～逝去</dc:creator>
  <cp:lastModifiedBy>微软用户</cp:lastModifiedBy>
  <cp:revision>4</cp:revision>
  <cp:lastPrinted>2024-09-03T03:37:00Z</cp:lastPrinted>
  <dcterms:created xsi:type="dcterms:W3CDTF">2021-12-01T02:34:00Z</dcterms:created>
  <dcterms:modified xsi:type="dcterms:W3CDTF">2024-09-03T03:38:00Z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