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禄劝彝族苗族自治县人民政府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关于“一江两河一库一城”流域禁养畜禽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2008年禄劝彝族苗族自治县人民政府公告第5号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tabs>
          <w:tab w:val="left" w:pos="644"/>
          <w:tab w:val="left" w:pos="966"/>
          <w:tab w:val="left" w:pos="7629"/>
          <w:tab w:val="left" w:pos="806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《禄劝彝族苗族自治县人民政府关于“一江两河一库一城”流域禁养畜禽的规定》已经县人民政府同意，并报经昆明市人民政府法制办公室审核登记（登记编号∶昆府登30号），现予公布施行。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禄劝彝族苗族自治县人民政府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2008年12月4日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（此件公开发布）</w:t>
      </w:r>
    </w:p>
    <w:p>
      <w:pPr>
        <w:ind w:right="-512" w:rightChars="-244" w:firstLine="5120" w:firstLineChars="16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right="-512" w:rightChars="-244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right="-512" w:rightChars="-244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禄劝彝族苗族自治县人民政府</w:t>
      </w:r>
    </w:p>
    <w:p>
      <w:pPr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关于“一江两河一库一城”流域禁养畜禽</w:t>
      </w:r>
    </w:p>
    <w:p>
      <w:pPr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认真贯彻落实市委、市人民政府关于“四全”工作（全面截污、全面禁养、全面绿化、全面整治）的安排部署和全县“一江、两河、一库、一城”流域水环境治理“四全”工作行动计划，加快禄劝彝族苗族自治县县、乡（镇）生态建设步伐，有效保护和改善水环境质量，优化农业产业结构，推进畜牧业产业化进程，根据《中华人民共和国环境保护法》、《中华人民共和国畜牧法》、《畜禽养殖污染防治管理办法》等法律、法规、规章的规定，现就禄劝彝族苗族自治县“一江、两河、一库、一城”流域保护区禁养畜禽作如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一、本规定所指“一江、两河、一库、一城”流域为金沙江、普渡河、掌鸠河、云龙水库、县城主城建成规划区和近城区。禁养区指禁养畜禽区域。禁养畜禽区域范围如下∶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禄劝彝族苗族自治县县城主城建成规划区8平方公里范围内和近城区（东至小龙潭、南至练甸、西至与武定县交界、北至南甸，包括屏山镇南街、北街居委会和咪油、旧县村委会），实行“全面禁养"，禁止新建、扩建规模养殖场（户）、养殖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禄劝彝族苗族自治县县城饮用水源区（桂花箐水库、旧铁厂水库、大木场水库）及i5个乡（镇）集镇饮用水源区、云龙水库泾流区、县境内的所有湖泊、水库和流经县境内的金沙江、掌鸠河、普渡河三条河流的河堤两侧沿地表向外延伸200米的范围内，实行“全面禁养”，禁止新建、扩建规模养殖场（户）、养殖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二、自本规定施行之日起，在“一江、两河、一库、一城”流域保护范围内禁止新建、扩建、改建畜禽养殖场（户）和养殖小区。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三、自2009年3月1日起，在“一江、两河、一库、一城”流域保护范围内禁止散养畜禽。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自2009年12月31日起，在“一江、两河、一库、一城”流域保护范围内禁止规模畜禽养殖场（户）、养殖小区养殖畜禽。符合环境保护、水资源保护要求的，可以在“一江、两河、一库、一城”流域保护范围以外养殖畜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模畜禽养殖场（户）、养殖小区是指∶能繁母猪存栏50头以上或生猪常年存栏200头以上，牛（包括奶牛）常年存栏50头以二，羊常年存栏200只以上，肉鸡、蛋鸡常年存栏5000羽以上，鹅常年存栏500只以上，鸭常年存栏5000羽以上，兔常年存栏500只以上的养殖场（户）、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五、本规定按照“属地管理”的原则，由全县16个乡（镇）人民政府负责组织实施。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六、农牧、环保、水资源保护管理等部门按照各自职能职责，做好禁止畜禽养殖的监督、管理工作，并依法查处违反本规定的行为。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、农牧部门在做好畜禽禁养区实行规模化、规范化圈舍养殖指导工作的同时，按照畜牧业发展的要求，做好全县畜牧业发展规划修编，积极引导、鼓励、扶持全县畜牧产业向规模化、标准化、集约化发展，并做好各乡（镇）畜牧业发展规划修编指导，保持全县畜牧业持续健康发展，确保畜牧产品市场有效供应，维护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八、本规定自公告之日起施行。</w:t>
      </w:r>
    </w:p>
    <w:sectPr>
      <w:headerReference r:id="rId3" w:type="default"/>
      <w:footerReference r:id="rId4" w:type="default"/>
      <w:pgSz w:w="11906" w:h="16838"/>
      <w:pgMar w:top="1894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b/>
        <w:bCs/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-168275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-13.25pt;height:0.15pt;width:442.25pt;z-index:251660288;mso-width-relative:page;mso-height-relative:page;" filled="f" stroked="t" coordsize="21600,21600" o:gfxdata="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C5aY/TAAAA&#10;CQEAAA8AAAAAAAAAAQAgAAAAIgAAAGRycy9kb3ducmV2LnhtbFBLAQIUABQAAAAIAIdO4kDwNi0p&#10;6QEAALUDAAAOAAAAAAAAAAEAIAAAACIBAABkcnMvZTJvRG9jLnhtbFBLBQYAAAAABgAGAFkBAAB9&#10;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5fDy9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22xBsJxmGV9OPKTr&#10;LciykP8LlD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uXw8v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  <w:t xml:space="preserve">禄劝彝族苗族自治县人民政府发布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禄劝彝族苗族自治县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B2D3E93"/>
    <w:rsid w:val="0BE30D83"/>
    <w:rsid w:val="0F0D1636"/>
    <w:rsid w:val="141A54D6"/>
    <w:rsid w:val="152D2DCA"/>
    <w:rsid w:val="188C515A"/>
    <w:rsid w:val="1BBD52DB"/>
    <w:rsid w:val="1DEC284C"/>
    <w:rsid w:val="1E6523AC"/>
    <w:rsid w:val="22440422"/>
    <w:rsid w:val="26342786"/>
    <w:rsid w:val="271F6E4A"/>
    <w:rsid w:val="31091FAE"/>
    <w:rsid w:val="31A15F24"/>
    <w:rsid w:val="31CB4D59"/>
    <w:rsid w:val="395347B5"/>
    <w:rsid w:val="39A232A0"/>
    <w:rsid w:val="39E745AA"/>
    <w:rsid w:val="3AEA18C8"/>
    <w:rsid w:val="3B5A6BBB"/>
    <w:rsid w:val="3B6B354D"/>
    <w:rsid w:val="3BD7602C"/>
    <w:rsid w:val="3EDA13A6"/>
    <w:rsid w:val="41545114"/>
    <w:rsid w:val="42F058B7"/>
    <w:rsid w:val="436109F6"/>
    <w:rsid w:val="441A38D4"/>
    <w:rsid w:val="46A24568"/>
    <w:rsid w:val="46BA7DDF"/>
    <w:rsid w:val="47971473"/>
    <w:rsid w:val="48C648B5"/>
    <w:rsid w:val="493479C9"/>
    <w:rsid w:val="4BC77339"/>
    <w:rsid w:val="4C9236C5"/>
    <w:rsid w:val="4D4B4B72"/>
    <w:rsid w:val="4E734A67"/>
    <w:rsid w:val="505C172E"/>
    <w:rsid w:val="52F46F0B"/>
    <w:rsid w:val="53D8014D"/>
    <w:rsid w:val="55E064E0"/>
    <w:rsid w:val="572C6D10"/>
    <w:rsid w:val="574D2130"/>
    <w:rsid w:val="5A790F5C"/>
    <w:rsid w:val="5C213295"/>
    <w:rsid w:val="5DC34279"/>
    <w:rsid w:val="5E1D28FF"/>
    <w:rsid w:val="5EB004F9"/>
    <w:rsid w:val="608816D1"/>
    <w:rsid w:val="60EF4E7F"/>
    <w:rsid w:val="64D35068"/>
    <w:rsid w:val="65754DFC"/>
    <w:rsid w:val="665233C1"/>
    <w:rsid w:val="695E40EB"/>
    <w:rsid w:val="6AD9688B"/>
    <w:rsid w:val="6D0E3F22"/>
    <w:rsid w:val="6F1C565D"/>
    <w:rsid w:val="6FAE0DE5"/>
    <w:rsid w:val="70EC604A"/>
    <w:rsid w:val="719C6B6F"/>
    <w:rsid w:val="72B84FDB"/>
    <w:rsid w:val="764B308E"/>
    <w:rsid w:val="7C9011D9"/>
    <w:rsid w:val="7CBB6E0D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仿宋_GB2312" w:cs="Times New Roman"/>
      <w:kern w:val="2"/>
      <w:sz w:val="18"/>
      <w:szCs w:val="18"/>
      <w:lang w:val="en-US" w:eastAsia="zh-CN" w:bidi="ar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实施方案正文"/>
    <w:basedOn w:val="1"/>
    <w:qFormat/>
    <w:uiPriority w:val="0"/>
    <w:pPr>
      <w:ind w:firstLine="566" w:firstLineChars="202"/>
    </w:pPr>
    <w:rPr>
      <w:rFonts w:ascii="Calibri" w:hAnsi="Calibri" w:eastAsia="宋体" w:cs="Calibri"/>
      <w:sz w:val="21"/>
      <w:szCs w:val="21"/>
    </w:rPr>
  </w:style>
  <w:style w:type="character" w:customStyle="1" w:styleId="13">
    <w:name w:val="15"/>
    <w:basedOn w:val="8"/>
    <w:qFormat/>
    <w:uiPriority w:val="0"/>
    <w:rPr>
      <w:rFonts w:hint="default" w:ascii="Times New Roman" w:hAnsi="Times New Roman" w:eastAsia="宋体" w:cs="Times New Roman"/>
    </w:rPr>
  </w:style>
  <w:style w:type="character" w:customStyle="1" w:styleId="14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5">
    <w:name w:val="16"/>
    <w:basedOn w:val="8"/>
    <w:qFormat/>
    <w:uiPriority w:val="0"/>
    <w:rPr>
      <w:rFonts w:hint="default"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1329</Words>
  <Characters>1365</Characters>
  <Lines>1</Lines>
  <Paragraphs>1</Paragraphs>
  <TotalTime>14</TotalTime>
  <ScaleCrop>false</ScaleCrop>
  <LinksUpToDate>false</LinksUpToDate>
  <CharactersWithSpaces>1365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夢妲菈</cp:lastModifiedBy>
  <cp:lastPrinted>2021-10-26T03:30:00Z</cp:lastPrinted>
  <dcterms:modified xsi:type="dcterms:W3CDTF">2023-12-12T03:14:16Z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48C61CB29D3F4D9384F5922CF0F7FFB4</vt:lpwstr>
  </property>
</Properties>
</file>