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92" w:lineRule="exact"/>
        <w:rPr>
          <w:rFonts w:ascii="宋体" w:hAnsi="宋体" w:eastAsia="方正黑体_GBK" w:cs="方正黑体_GBK"/>
          <w:color w:val="auto"/>
          <w:sz w:val="32"/>
          <w:szCs w:val="32"/>
        </w:rPr>
      </w:pPr>
    </w:p>
    <w:p>
      <w:pPr>
        <w:topLinePunct/>
        <w:adjustRightInd w:val="0"/>
        <w:snapToGrid w:val="0"/>
        <w:spacing w:line="592" w:lineRule="exact"/>
        <w:jc w:val="center"/>
        <w:rPr>
          <w:rFonts w:hint="eastAsia" w:ascii="宋体" w:hAnsi="宋体" w:eastAsia="方正楷体_GBK" w:cs="方正楷体_GBK"/>
          <w:color w:val="auto"/>
          <w:sz w:val="32"/>
          <w:szCs w:val="32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典型案例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一</w:t>
      </w:r>
    </w:p>
    <w:p>
      <w:pPr>
        <w:topLinePunct/>
        <w:adjustRightInd w:val="0"/>
        <w:snapToGrid w:val="0"/>
        <w:spacing w:line="592" w:lineRule="exact"/>
        <w:ind w:firstLine="640" w:firstLineChars="200"/>
        <w:rPr>
          <w:rFonts w:ascii="宋体" w:hAnsi="宋体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宋体" w:hAnsi="宋体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案件基本情况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20日，我局执法人员开展校园及周边食品安全检查，检查发现云南xx职业学院的两个食堂均存在设施设备等不符合《中华人民共和国食品安全法》规定的问题，我局对学院两个食堂共下发了5份《责令改正通知书》，分别为：1、禄市监责改【2022】245号（云南XX职业学院一食堂三楼），存在问题：仓库货物标识标签不全，留样不明确，防蝇措施不到位，责令在2022年3月23日前改正；2、禄市监责改【2022】246号（云南XX职业学院一食堂二楼），存在问题：仓库货物标签标识不全，防蝇设施不到位及检查记录表中存在问题，责令在2022年3月23日前改正；3、禄市监责改【2022】250号[云南XX职业学院二食堂二楼食堂（苟中旭）]，存在问题：食品采购进货台账及进货索证索票不全，勤工俭学学生无健康证上岗，员工晨检记录不全等行为，责令在2022年3月21日前改正；4、禄市监责改【2022】251号[云南XX职业技术学院第二食堂一楼吉祥餐饮（关XX）]，存在问题：食品进货台账索证索票不全，不符合餐饮操作规范流程等行为，责令在2022年4月10日前改正；5、禄市监责改【2022】252号[云南XX职业技术学院第二食堂一楼清真食堂（马XX）]，存在问题：食品进货台账及进货索证索票不全，员工晨检记录不全等行为，责令在2022年3月23日前改正。期间我局执法人员多次对学院食堂进行督促，2022年4月19日我局执法人员对学院食堂的整改情况进行复查，两个食堂均未整改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案件调查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我局执法人员通过现场检查和调查询问，查明当事人未按规定履行食品安全管理责任。当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未按规定履行食品安全管理责任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的行为违反了《中华人民共和国食品安全法》第三十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三条第一款第（二）项、第（四）项“食品生产经营应当符合食品安全标准，并符合下列要求：（二）具有与生产经营的食品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品种、数量相适应的生产经营设备或者设施，有相应的消毒、更衣、盥洗、采光、照明、通风、防腐、防尘、防蝇、防鼠、防虫、洗涤以及处理废水、存放垃圾和废弃物的设备或者设施；（四）具有合理的设备布局和工艺流程，防止待加工食品与直接入口食品、原料与成品交叉污染，避免食品接触有毒物、不洁物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查办结果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款贰万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元整（¥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.00）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处罚依据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依据《中华人民共和国食品安全法》第一百二十六条第一款第（十二）项“违反本法规定，有下列情形之一的，由县级以上人民政府食品安全监督管理部门责令改正，给予警告；拒不改正的，处五千元以上五万元以下罚款；情节严重的，责令停产停业，直至吊销许可证：（十二）学校、托幼机构、养老机构、建筑工地等集中用餐单位未按规定履行食品安全管理责任”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lang w:eastAsia="zh-CN"/>
        </w:rPr>
        <w:t>五、案件特点及经验做法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执法人员检查云南XX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职业学院的两个食堂均存在设施设备等不符合《中华人民共和国食品安全法》规定的问题，对学院两个食堂共下发了《责令改正通知书》，对限期整改不到位的，按照相关法律法规进行处罚。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</w:rPr>
        <w:t>六、案件启示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食品安全问题关乎人民群众生命财产安全，特别是学校食品安全，食堂经营者应当依法依规开展食品生产经营活动，违反法律法规的将依法进行严肃查处。</w:t>
      </w:r>
    </w:p>
    <w:p>
      <w:pPr>
        <w:topLinePunct/>
        <w:adjustRightInd w:val="0"/>
        <w:snapToGrid w:val="0"/>
        <w:spacing w:line="592" w:lineRule="exact"/>
        <w:ind w:firstLine="640" w:firstLineChars="200"/>
        <w:rPr>
          <w:rFonts w:ascii="宋体" w:hAnsi="宋体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ﾷￂￋￎ_GB2312">
    <w:altName w:val="微软雅黑"/>
    <w:panose1 w:val="00000000000000000000"/>
    <w:charset w:val="01"/>
    <w:family w:val="auto"/>
    <w:pitch w:val="default"/>
    <w:sig w:usb0="00000000" w:usb1="00000000" w:usb2="0019C4C0" w:usb3="0019C4C0" w:csb0="12DE4CF8" w:csb1="0019C424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2010600030001010101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A5F3"/>
    <w:multiLevelType w:val="singleLevel"/>
    <w:tmpl w:val="6322A5F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E5469"/>
    <w:rsid w:val="20BF1261"/>
    <w:rsid w:val="23FB4759"/>
    <w:rsid w:val="247561C8"/>
    <w:rsid w:val="26D16802"/>
    <w:rsid w:val="302F439C"/>
    <w:rsid w:val="62034C03"/>
    <w:rsid w:val="636D2746"/>
    <w:rsid w:val="67302302"/>
    <w:rsid w:val="696F1A9D"/>
    <w:rsid w:val="6D2E5469"/>
    <w:rsid w:val="6DF95223"/>
    <w:rsid w:val="73FA24A0"/>
    <w:rsid w:val="7C872AF4"/>
    <w:rsid w:val="7D435E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after="120"/>
    </w:pPr>
    <w:rPr>
      <w:rFonts w:eastAsia="仿宋"/>
      <w:sz w:val="2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Quote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2022-09-15T01:46:00Z</dcterms:created>
  <dc:creator>Administrator</dc:creator>
  <cp:lastModifiedBy>NTKO</cp:lastModifiedBy>
  <dcterms:modified xsi:type="dcterms:W3CDTF">2023-03-01T08:31:36Z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