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切莫在退休后错谋“钱途”，以免“赔了夫人又折兵”</w:t>
      </w:r>
    </w:p>
    <w:p>
      <w:pPr>
        <w:bidi w:val="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案情简介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叶某，某</w:t>
      </w:r>
      <w:r>
        <w:rPr>
          <w:rFonts w:hint="eastAsia"/>
        </w:rPr>
        <w:t>城市更新局原党组成员、副局长</w:t>
      </w:r>
      <w:r>
        <w:rPr>
          <w:rFonts w:hint="eastAsia"/>
          <w:lang w:eastAsia="zh-CN"/>
        </w:rPr>
        <w:t>，</w:t>
      </w:r>
      <w:r>
        <w:rPr>
          <w:rFonts w:hint="eastAsia"/>
        </w:rPr>
        <w:t>2016年9月退休；同年11月，未经组织审批，到原任职务管辖地和业务范围内的某民营房地产企业担任顾问，提供规划、建筑设计、城市更新等方面咨询服务，并与该企业下属的</w:t>
      </w:r>
      <w:r>
        <w:rPr>
          <w:rFonts w:hint="eastAsia"/>
          <w:lang w:eastAsia="zh-CN"/>
        </w:rPr>
        <w:t>的</w:t>
      </w:r>
      <w:r>
        <w:rPr>
          <w:rFonts w:hint="eastAsia"/>
        </w:rPr>
        <w:t>某投资公司签订《顾问聘用协议》，规避组织监督，违规领取兼职报酬。2019年2月，叶</w:t>
      </w:r>
      <w:r>
        <w:rPr>
          <w:rFonts w:hint="eastAsia"/>
          <w:lang w:eastAsia="zh-CN"/>
        </w:rPr>
        <w:t>某</w:t>
      </w:r>
      <w:r>
        <w:rPr>
          <w:rFonts w:hint="eastAsia"/>
        </w:rPr>
        <w:t>受到党内严重警告处分，违纪款项被收缴。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以案说法</w:t>
      </w:r>
    </w:p>
    <w:p>
      <w:pPr>
        <w:bidi w:val="0"/>
        <w:rPr>
          <w:rFonts w:hint="eastAsia"/>
        </w:rPr>
      </w:pPr>
      <w:r>
        <w:rPr>
          <w:rFonts w:hint="eastAsia"/>
        </w:rPr>
        <w:t>《中华人民共和国公务员法》《关于规范公务员辞去公职后从业行为的意见》，明令禁止领导干部在离职3年内从事与原任职务管辖业务直接相关的营利性活动。正所谓人走“查”不凉，人会退休，党纪国法从来不会退休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退休后爱惜晚节、清爽洒脱。</w:t>
      </w:r>
    </w:p>
    <w:p>
      <w:pPr>
        <w:bidi w:val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hd w:val="clear" w:fill="F0F0F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hd w:val="clear" w:fill="F0F0F0"/>
        </w:rPr>
        <w:drawing>
          <wp:inline distT="0" distB="0" distL="114300" distR="114300">
            <wp:extent cx="4258945" cy="2981325"/>
            <wp:effectExtent l="0" t="0" r="8255" b="9525"/>
            <wp:docPr id="4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894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hd w:val="clear" w:fill="F0F0F0"/>
        </w:rPr>
      </w:pPr>
    </w:p>
    <w:p>
      <w:pPr>
        <w:bidi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bidi w:val="0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离退休干部党员不得妄议中央方针政策</w:t>
      </w:r>
    </w:p>
    <w:p>
      <w:pPr>
        <w:bidi w:val="0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不得传播负面性的政治言论</w:t>
      </w:r>
    </w:p>
    <w:p>
      <w:pPr>
        <w:bidi w:val="0"/>
        <w:rPr>
          <w:rFonts w:hint="eastAsia" w:ascii="黑体" w:hAnsi="黑体" w:eastAsia="黑体" w:cs="黑体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案例</w:t>
      </w:r>
    </w:p>
    <w:p>
      <w:pPr>
        <w:bidi w:val="0"/>
      </w:pPr>
      <w:r>
        <w:rPr>
          <w:rFonts w:hint="eastAsia"/>
          <w:lang w:eastAsia="zh-CN"/>
        </w:rPr>
        <w:t>某</w:t>
      </w:r>
      <w:r>
        <w:t>退休教师蔡</w:t>
      </w:r>
      <w:r>
        <w:rPr>
          <w:rFonts w:hint="eastAsia"/>
          <w:lang w:eastAsia="zh-CN"/>
        </w:rPr>
        <w:t>某</w:t>
      </w:r>
      <w:r>
        <w:t>发表有严重政治问题和损害国家声誉的言论，性质极其恶劣、情节极其严重，严重违反党的政治纪律、组织纪律，违反国家事业单位人员行为规范。经中央纪委国家监委驻中央组织部纪检监察组和校（院）机关纪委联合审查调查，依据《中国共产党纪律处分条例》和《事业单位工作人员处分暂行规定》的有关规定，开除蔡</w:t>
      </w:r>
      <w:r>
        <w:rPr>
          <w:rFonts w:hint="eastAsia"/>
          <w:lang w:eastAsia="zh-CN"/>
        </w:rPr>
        <w:t>某</w:t>
      </w:r>
      <w:r>
        <w:t>的中国共产党党籍，取消其享受的相关退休待遇。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以案说法</w:t>
      </w:r>
    </w:p>
    <w:p>
      <w:pPr>
        <w:bidi w:val="0"/>
        <w:rPr>
          <w:rFonts w:hint="default"/>
        </w:rPr>
      </w:pPr>
      <w:r>
        <w:rPr>
          <w:rFonts w:ascii="宋体" w:hAnsi="宋体" w:eastAsia="宋体" w:cs="宋体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972820</wp:posOffset>
            </wp:positionV>
            <wp:extent cx="3371850" cy="2305050"/>
            <wp:effectExtent l="0" t="0" r="0" b="0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离退休干部党员要严守有关纪律规矩，严格遵守党的政治纪律和政治规矩，决不允许散布违背党的理论和路线方针政策的意见，决不允许编造、传播政治谣言及丑化党和国家形象的言论，决不允许参与各种非法组织和非法活动。不得传播政治性的负面言论，不得妄议党中央大政方针，不得参与非法社会组织活动，不得利用原职权或职务影响为自己和他人谋取利益</w:t>
      </w:r>
      <w:r>
        <w:rPr>
          <w:rFonts w:hint="default"/>
        </w:rPr>
        <w:t>。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eastAsia" w:ascii="黑体" w:hAnsi="黑体" w:eastAsia="黑体" w:cs="黑体"/>
          <w:sz w:val="32"/>
          <w:szCs w:val="32"/>
        </w:rPr>
      </w:pPr>
    </w:p>
    <w:p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7D"/>
    <w:rsid w:val="006E187D"/>
    <w:rsid w:val="20BE2C57"/>
    <w:rsid w:val="253B5CB8"/>
    <w:rsid w:val="33861FD8"/>
    <w:rsid w:val="616C35BC"/>
    <w:rsid w:val="656B5CAD"/>
    <w:rsid w:val="6D7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1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0F0F0"/>
      <w:wordWrap w:val="0"/>
      <w:spacing w:beforeAutospacing="1" w:afterAutospacing="1"/>
    </w:pPr>
    <w:rPr>
      <w:rFonts w:hint="eastAsia" w:asciiTheme="minorAscii" w:hAnsiTheme="minorAscii"/>
      <w:kern w:val="0"/>
      <w:sz w:val="24"/>
      <w:lang w:bidi="ar"/>
    </w:rPr>
  </w:style>
  <w:style w:type="character" w:customStyle="1" w:styleId="8">
    <w:name w:val="标题 1 Char"/>
    <w:link w:val="2"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2023-02-27T06:46:00Z</dcterms:created>
  <dc:creator>Administrator</dc:creator>
  <cp:lastModifiedBy>老董</cp:lastModifiedBy>
  <dcterms:modified xsi:type="dcterms:W3CDTF">2023-06-25T06:47:57Z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