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default"/>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pPr>
        <w:spacing w:line="620" w:lineRule="exact"/>
        <w:jc w:val="both"/>
        <w:rPr>
          <w:rFonts w:hint="eastAsia" w:ascii="方正小标宋简体" w:eastAsia="方正小标宋简体"/>
          <w:color w:val="000000"/>
          <w:sz w:val="44"/>
          <w:szCs w:val="44"/>
        </w:rPr>
      </w:pPr>
      <w:r>
        <w:rPr>
          <w:rFonts w:hint="eastAsia" w:ascii="方正小标宋简体" w:eastAsia="方正小标宋简体"/>
          <w:color w:val="000000"/>
          <w:sz w:val="44"/>
          <w:szCs w:val="44"/>
        </w:rPr>
        <w:t>禄劝彝族苗族自治县</w:t>
      </w:r>
      <w:r>
        <w:rPr>
          <w:rFonts w:hint="eastAsia" w:ascii="方正小标宋简体" w:eastAsia="方正小标宋简体"/>
          <w:color w:val="000000"/>
          <w:sz w:val="44"/>
          <w:szCs w:val="44"/>
          <w:lang w:eastAsia="zh-CN"/>
        </w:rPr>
        <w:t>拟废止行政</w:t>
      </w:r>
      <w:r>
        <w:rPr>
          <w:rFonts w:hint="eastAsia" w:ascii="方正小标宋简体" w:eastAsia="方正小标宋简体"/>
          <w:color w:val="000000"/>
          <w:sz w:val="44"/>
          <w:szCs w:val="44"/>
        </w:rPr>
        <w:t>规范性文件</w:t>
      </w:r>
      <w:r>
        <w:rPr>
          <w:rFonts w:hint="eastAsia" w:ascii="方正小标宋简体" w:eastAsia="方正小标宋简体"/>
          <w:color w:val="000000"/>
          <w:sz w:val="44"/>
          <w:szCs w:val="44"/>
          <w:lang w:eastAsia="zh-CN"/>
        </w:rPr>
        <w:t>上位法（文件）</w:t>
      </w:r>
      <w:r>
        <w:rPr>
          <w:rFonts w:hint="eastAsia" w:ascii="方正小标宋简体" w:eastAsia="方正小标宋简体"/>
          <w:color w:val="000000"/>
          <w:sz w:val="44"/>
          <w:szCs w:val="44"/>
        </w:rPr>
        <w:t>目录</w:t>
      </w:r>
    </w:p>
    <w:tbl>
      <w:tblPr>
        <w:tblStyle w:val="7"/>
        <w:tblW w:w="14975" w:type="dxa"/>
        <w:tblInd w:w="-680" w:type="dxa"/>
        <w:tblLayout w:type="fixed"/>
        <w:tblCellMar>
          <w:top w:w="0" w:type="dxa"/>
          <w:left w:w="108" w:type="dxa"/>
          <w:bottom w:w="0" w:type="dxa"/>
          <w:right w:w="108" w:type="dxa"/>
        </w:tblCellMar>
      </w:tblPr>
      <w:tblGrid>
        <w:gridCol w:w="1106"/>
        <w:gridCol w:w="3318"/>
        <w:gridCol w:w="2528"/>
        <w:gridCol w:w="2212"/>
        <w:gridCol w:w="1776"/>
        <w:gridCol w:w="1005"/>
        <w:gridCol w:w="1845"/>
        <w:gridCol w:w="1185"/>
      </w:tblGrid>
      <w:tr>
        <w:tblPrEx>
          <w:tblCellMar>
            <w:top w:w="0" w:type="dxa"/>
            <w:left w:w="108" w:type="dxa"/>
            <w:bottom w:w="0" w:type="dxa"/>
            <w:right w:w="108" w:type="dxa"/>
          </w:tblCellMar>
        </w:tblPrEx>
        <w:trPr>
          <w:trHeight w:val="863" w:hRule="atLeast"/>
          <w:tblHeader/>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default" w:ascii="Times New Roman" w:hAnsi="Times New Roman" w:eastAsia="黑体" w:cs="Times New Roman"/>
                <w:color w:val="auto"/>
                <w:kern w:val="0"/>
                <w:szCs w:val="32"/>
              </w:rPr>
            </w:pPr>
            <w:r>
              <w:rPr>
                <w:rFonts w:hint="default" w:ascii="Times New Roman" w:hAnsi="Times New Roman" w:eastAsia="黑体" w:cs="Times New Roman"/>
                <w:color w:val="auto"/>
                <w:kern w:val="0"/>
                <w:szCs w:val="32"/>
              </w:rPr>
              <w:t>序号</w:t>
            </w:r>
          </w:p>
        </w:tc>
        <w:tc>
          <w:tcPr>
            <w:tcW w:w="3318"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黑体" w:cs="Times New Roman"/>
                <w:color w:val="auto"/>
                <w:kern w:val="0"/>
                <w:szCs w:val="32"/>
              </w:rPr>
            </w:pPr>
            <w:r>
              <w:rPr>
                <w:rFonts w:hint="default" w:ascii="Times New Roman" w:hAnsi="Times New Roman" w:eastAsia="黑体" w:cs="Times New Roman"/>
                <w:color w:val="auto"/>
                <w:kern w:val="0"/>
                <w:szCs w:val="32"/>
              </w:rPr>
              <w:t>规范性文件名称</w:t>
            </w:r>
          </w:p>
        </w:tc>
        <w:tc>
          <w:tcPr>
            <w:tcW w:w="2528"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黑体" w:cs="Times New Roman"/>
                <w:color w:val="auto"/>
                <w:kern w:val="0"/>
                <w:szCs w:val="32"/>
              </w:rPr>
            </w:pPr>
            <w:r>
              <w:rPr>
                <w:rFonts w:hint="default" w:ascii="Times New Roman" w:hAnsi="Times New Roman" w:eastAsia="黑体" w:cs="Times New Roman"/>
                <w:color w:val="auto"/>
                <w:kern w:val="0"/>
                <w:szCs w:val="32"/>
              </w:rPr>
              <w:t>文号</w:t>
            </w:r>
          </w:p>
        </w:tc>
        <w:tc>
          <w:tcPr>
            <w:tcW w:w="2212"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黑体" w:cs="Times New Roman"/>
                <w:color w:val="auto"/>
                <w:kern w:val="0"/>
                <w:szCs w:val="32"/>
              </w:rPr>
            </w:pPr>
            <w:r>
              <w:rPr>
                <w:rFonts w:hint="default" w:ascii="Times New Roman" w:hAnsi="Times New Roman" w:eastAsia="黑体" w:cs="Times New Roman"/>
                <w:color w:val="auto"/>
                <w:kern w:val="0"/>
                <w:szCs w:val="32"/>
              </w:rPr>
              <w:t>发布时间</w:t>
            </w:r>
          </w:p>
        </w:tc>
        <w:tc>
          <w:tcPr>
            <w:tcW w:w="1776"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黑体" w:cs="Times New Roman"/>
                <w:color w:val="auto"/>
                <w:kern w:val="0"/>
                <w:szCs w:val="32"/>
                <w:lang w:eastAsia="zh-CN"/>
              </w:rPr>
            </w:pPr>
            <w:r>
              <w:rPr>
                <w:rFonts w:hint="eastAsia" w:eastAsia="黑体" w:cs="Times New Roman"/>
                <w:color w:val="auto"/>
                <w:kern w:val="0"/>
                <w:szCs w:val="32"/>
                <w:lang w:eastAsia="zh-CN"/>
              </w:rPr>
              <w:t>废止依据</w:t>
            </w:r>
            <w:r>
              <w:rPr>
                <w:rFonts w:hint="default" w:ascii="Times New Roman" w:hAnsi="Times New Roman" w:eastAsia="黑体" w:cs="Times New Roman"/>
                <w:color w:val="auto"/>
                <w:kern w:val="0"/>
                <w:szCs w:val="32"/>
              </w:rPr>
              <w:t>文件</w:t>
            </w:r>
            <w:r>
              <w:rPr>
                <w:rFonts w:hint="eastAsia" w:eastAsia="黑体" w:cs="Times New Roman"/>
                <w:color w:val="auto"/>
                <w:kern w:val="0"/>
                <w:szCs w:val="32"/>
                <w:lang w:eastAsia="zh-CN"/>
              </w:rPr>
              <w:t>名称</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黑体" w:cs="Times New Roman"/>
                <w:color w:val="auto"/>
                <w:kern w:val="0"/>
                <w:szCs w:val="32"/>
              </w:rPr>
            </w:pPr>
            <w:r>
              <w:rPr>
                <w:rFonts w:hint="eastAsia" w:eastAsia="黑体" w:cs="Times New Roman"/>
                <w:color w:val="auto"/>
                <w:kern w:val="0"/>
                <w:szCs w:val="32"/>
                <w:lang w:eastAsia="zh-CN"/>
              </w:rPr>
              <w:t>废止依据</w:t>
            </w:r>
            <w:r>
              <w:rPr>
                <w:rFonts w:hint="default" w:ascii="Times New Roman" w:hAnsi="Times New Roman" w:eastAsia="黑体" w:cs="Times New Roman"/>
                <w:color w:val="auto"/>
                <w:kern w:val="0"/>
                <w:szCs w:val="32"/>
              </w:rPr>
              <w:t>文件</w:t>
            </w:r>
            <w:r>
              <w:rPr>
                <w:rFonts w:hint="eastAsia" w:eastAsia="黑体" w:cs="Times New Roman"/>
                <w:color w:val="auto"/>
                <w:kern w:val="0"/>
                <w:szCs w:val="32"/>
                <w:lang w:eastAsia="zh-CN"/>
              </w:rPr>
              <w:t>文号</w:t>
            </w:r>
          </w:p>
        </w:tc>
        <w:tc>
          <w:tcPr>
            <w:tcW w:w="184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黑体" w:cs="Times New Roman"/>
                <w:color w:val="auto"/>
                <w:kern w:val="0"/>
                <w:szCs w:val="32"/>
                <w:lang w:eastAsia="zh-CN"/>
              </w:rPr>
            </w:pPr>
            <w:r>
              <w:rPr>
                <w:rFonts w:hint="eastAsia" w:eastAsia="黑体" w:cs="Times New Roman"/>
                <w:color w:val="auto"/>
                <w:kern w:val="0"/>
                <w:szCs w:val="32"/>
                <w:lang w:eastAsia="zh-CN"/>
              </w:rPr>
              <w:t>上位</w:t>
            </w:r>
            <w:r>
              <w:rPr>
                <w:rFonts w:hint="default" w:ascii="Times New Roman" w:hAnsi="Times New Roman" w:eastAsia="黑体" w:cs="Times New Roman"/>
                <w:color w:val="auto"/>
                <w:kern w:val="0"/>
                <w:szCs w:val="32"/>
              </w:rPr>
              <w:t>文件</w:t>
            </w:r>
            <w:r>
              <w:rPr>
                <w:rFonts w:hint="eastAsia" w:eastAsia="黑体" w:cs="Times New Roman"/>
                <w:color w:val="auto"/>
                <w:kern w:val="0"/>
                <w:szCs w:val="32"/>
                <w:lang w:eastAsia="zh-CN"/>
              </w:rPr>
              <w:t>公开链接</w:t>
            </w:r>
          </w:p>
        </w:tc>
        <w:tc>
          <w:tcPr>
            <w:tcW w:w="118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黑体" w:cs="Times New Roman"/>
                <w:color w:val="auto"/>
                <w:kern w:val="0"/>
                <w:szCs w:val="32"/>
              </w:rPr>
            </w:pPr>
            <w:r>
              <w:rPr>
                <w:rFonts w:hint="default" w:ascii="Times New Roman" w:hAnsi="Times New Roman" w:eastAsia="黑体" w:cs="Times New Roman"/>
                <w:color w:val="auto"/>
                <w:kern w:val="0"/>
                <w:szCs w:val="32"/>
              </w:rPr>
              <w:t>备注</w:t>
            </w:r>
          </w:p>
        </w:tc>
      </w:tr>
      <w:tr>
        <w:tblPrEx>
          <w:tblCellMar>
            <w:top w:w="0" w:type="dxa"/>
            <w:left w:w="108" w:type="dxa"/>
            <w:bottom w:w="0" w:type="dxa"/>
            <w:right w:w="108" w:type="dxa"/>
          </w:tblCellMar>
        </w:tblPrEx>
        <w:trPr>
          <w:trHeight w:val="920" w:hRule="atLeast"/>
        </w:trPr>
        <w:tc>
          <w:tcPr>
            <w:tcW w:w="110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1</w:t>
            </w:r>
          </w:p>
        </w:tc>
        <w:tc>
          <w:tcPr>
            <w:tcW w:w="33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cs="Times New Roman"/>
                <w:color w:val="auto"/>
                <w:kern w:val="0"/>
                <w:sz w:val="24"/>
                <w:szCs w:val="24"/>
                <w:lang w:val="en-US" w:eastAsia="zh-CN"/>
              </w:rPr>
              <w:t>禄劝彝族苗族自治县人民政府关于加强矿产资源管理的通告</w:t>
            </w:r>
          </w:p>
        </w:tc>
        <w:tc>
          <w:tcPr>
            <w:tcW w:w="2528"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cs="Times New Roman"/>
                <w:color w:val="auto"/>
                <w:kern w:val="0"/>
                <w:sz w:val="24"/>
                <w:szCs w:val="24"/>
              </w:rPr>
              <w:t>200</w:t>
            </w:r>
            <w:r>
              <w:rPr>
                <w:rFonts w:hint="eastAsia" w:ascii="Times New Roman" w:hAnsi="Times New Roman" w:cs="Times New Roman"/>
                <w:color w:val="auto"/>
                <w:kern w:val="0"/>
                <w:sz w:val="24"/>
                <w:szCs w:val="24"/>
                <w:lang w:val="en-US" w:eastAsia="zh-CN"/>
              </w:rPr>
              <w:t>7</w:t>
            </w:r>
            <w:r>
              <w:rPr>
                <w:rFonts w:hint="default" w:ascii="Times New Roman" w:hAnsi="Times New Roman" w:cs="Times New Roman"/>
                <w:color w:val="auto"/>
                <w:kern w:val="0"/>
                <w:sz w:val="24"/>
                <w:szCs w:val="24"/>
              </w:rPr>
              <w:t>年禄劝彝族苗族自治县人民政府公告第</w:t>
            </w:r>
            <w:r>
              <w:rPr>
                <w:rFonts w:hint="eastAsia" w:ascii="Times New Roman" w:hAnsi="Times New Roman" w:cs="Times New Roman"/>
                <w:color w:val="auto"/>
                <w:kern w:val="0"/>
                <w:sz w:val="24"/>
                <w:szCs w:val="24"/>
                <w:lang w:val="en-US" w:eastAsia="zh-CN"/>
              </w:rPr>
              <w:t>2</w:t>
            </w:r>
            <w:r>
              <w:rPr>
                <w:rFonts w:hint="default" w:ascii="Times New Roman" w:hAnsi="Times New Roman" w:cs="Times New Roman"/>
                <w:color w:val="auto"/>
                <w:kern w:val="0"/>
                <w:sz w:val="24"/>
                <w:szCs w:val="24"/>
              </w:rPr>
              <w:t>号</w:t>
            </w:r>
          </w:p>
        </w:tc>
        <w:tc>
          <w:tcPr>
            <w:tcW w:w="2212"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2007年7月</w:t>
            </w:r>
            <w:r>
              <w:rPr>
                <w:rFonts w:hint="default" w:ascii="Times New Roman" w:hAnsi="Times New Roman" w:cs="Times New Roman"/>
                <w:color w:val="auto"/>
                <w:kern w:val="0"/>
                <w:sz w:val="24"/>
                <w:szCs w:val="24"/>
                <w:lang w:val="en-US" w:eastAsia="zh-CN"/>
              </w:rPr>
              <w:t>16</w:t>
            </w:r>
            <w:r>
              <w:rPr>
                <w:rFonts w:hint="default" w:ascii="Times New Roman" w:hAnsi="Times New Roman" w:cs="Times New Roman"/>
                <w:color w:val="auto"/>
                <w:kern w:val="0"/>
                <w:sz w:val="24"/>
                <w:szCs w:val="24"/>
              </w:rPr>
              <w:t>日</w:t>
            </w:r>
          </w:p>
        </w:tc>
        <w:tc>
          <w:tcPr>
            <w:tcW w:w="1776"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val="en-US" w:eastAsia="zh-CN"/>
              </w:rPr>
            </w:pPr>
            <w:r>
              <w:rPr>
                <w:rFonts w:hint="eastAsia" w:cs="Times New Roman"/>
                <w:color w:val="auto"/>
                <w:kern w:val="0"/>
                <w:sz w:val="24"/>
                <w:szCs w:val="24"/>
                <w:lang w:val="en-US" w:eastAsia="zh-CN"/>
              </w:rPr>
              <w:t>《中华人民共和国矿产资源法》</w:t>
            </w:r>
          </w:p>
        </w:tc>
        <w:tc>
          <w:tcPr>
            <w:tcW w:w="1005"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val="en-US" w:eastAsia="zh-CN"/>
              </w:rPr>
            </w:pPr>
          </w:p>
        </w:tc>
        <w:tc>
          <w:tcPr>
            <w:tcW w:w="1845"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https://flk.npc.gov.cn/detail2.html?MmM5MDlmZGQ2NzhiZjE3OTAxNjc4YmY2YTFkNTA0ZDM=</w:t>
            </w:r>
          </w:p>
        </w:tc>
        <w:tc>
          <w:tcPr>
            <w:tcW w:w="1185"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拟废止</w:t>
            </w:r>
          </w:p>
        </w:tc>
      </w:tr>
      <w:tr>
        <w:tblPrEx>
          <w:tblCellMar>
            <w:top w:w="0" w:type="dxa"/>
            <w:left w:w="108" w:type="dxa"/>
            <w:bottom w:w="0" w:type="dxa"/>
            <w:right w:w="108" w:type="dxa"/>
          </w:tblCellMar>
        </w:tblPrEx>
        <w:trPr>
          <w:trHeight w:val="805" w:hRule="atLeast"/>
        </w:trPr>
        <w:tc>
          <w:tcPr>
            <w:tcW w:w="110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2</w:t>
            </w:r>
          </w:p>
        </w:tc>
        <w:tc>
          <w:tcPr>
            <w:tcW w:w="3318" w:type="dxa"/>
            <w:tcBorders>
              <w:top w:val="nil"/>
              <w:left w:val="nil"/>
              <w:bottom w:val="single" w:color="auto" w:sz="4" w:space="0"/>
              <w:right w:val="single" w:color="auto" w:sz="4" w:space="0"/>
            </w:tcBorders>
            <w:noWrap w:val="0"/>
            <w:vAlign w:val="center"/>
          </w:tcPr>
          <w:p>
            <w:pPr>
              <w:widowControl/>
              <w:spacing w:line="32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禄劝彝族苗族自治县闲置土地处置办法</w:t>
            </w:r>
          </w:p>
        </w:tc>
        <w:tc>
          <w:tcPr>
            <w:tcW w:w="2528"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2008年禄劝彝族苗族自治县人民政府公告第4号</w:t>
            </w:r>
          </w:p>
        </w:tc>
        <w:tc>
          <w:tcPr>
            <w:tcW w:w="2212"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2008年8月</w:t>
            </w:r>
            <w:r>
              <w:rPr>
                <w:rFonts w:hint="default" w:ascii="Times New Roman" w:hAnsi="Times New Roman" w:cs="Times New Roman"/>
                <w:color w:val="auto"/>
                <w:kern w:val="0"/>
                <w:sz w:val="24"/>
                <w:szCs w:val="24"/>
                <w:lang w:val="en-US" w:eastAsia="zh-CN"/>
              </w:rPr>
              <w:t>20</w:t>
            </w:r>
            <w:r>
              <w:rPr>
                <w:rFonts w:hint="default" w:ascii="Times New Roman" w:hAnsi="Times New Roman" w:cs="Times New Roman"/>
                <w:color w:val="auto"/>
                <w:kern w:val="0"/>
                <w:sz w:val="24"/>
                <w:szCs w:val="24"/>
              </w:rPr>
              <w:t>日</w:t>
            </w:r>
          </w:p>
        </w:tc>
        <w:tc>
          <w:tcPr>
            <w:tcW w:w="1776"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cs="Times New Roman"/>
                <w:color w:val="auto"/>
                <w:kern w:val="0"/>
                <w:sz w:val="24"/>
                <w:szCs w:val="24"/>
                <w:lang w:val="en-US" w:eastAsia="zh-CN"/>
              </w:rPr>
            </w:pPr>
            <w:r>
              <w:rPr>
                <w:rFonts w:hint="eastAsia" w:cs="Times New Roman"/>
                <w:color w:val="auto"/>
                <w:kern w:val="0"/>
                <w:sz w:val="24"/>
                <w:szCs w:val="24"/>
                <w:lang w:val="en-US" w:eastAsia="zh-CN"/>
              </w:rPr>
              <w:t>《中华人民共和国土地管理法》</w:t>
            </w:r>
          </w:p>
          <w:p>
            <w:pPr>
              <w:widowControl/>
              <w:spacing w:line="320" w:lineRule="exact"/>
              <w:jc w:val="center"/>
              <w:rPr>
                <w:rFonts w:hint="default" w:ascii="Times New Roman" w:hAnsi="Times New Roman" w:cs="Times New Roman"/>
                <w:color w:val="auto"/>
                <w:kern w:val="0"/>
                <w:sz w:val="24"/>
                <w:szCs w:val="24"/>
                <w:lang w:val="en-US" w:eastAsia="zh-CN"/>
              </w:rPr>
            </w:pPr>
            <w:r>
              <w:rPr>
                <w:rFonts w:hint="eastAsia" w:cs="Times New Roman"/>
                <w:color w:val="auto"/>
                <w:kern w:val="0"/>
                <w:sz w:val="24"/>
                <w:szCs w:val="24"/>
                <w:lang w:val="en-US" w:eastAsia="zh-CN"/>
              </w:rPr>
              <w:t>《</w:t>
            </w:r>
            <w:r>
              <w:rPr>
                <w:rFonts w:hint="default" w:ascii="Times New Roman" w:hAnsi="Times New Roman" w:cs="Times New Roman"/>
                <w:color w:val="auto"/>
                <w:kern w:val="0"/>
                <w:sz w:val="24"/>
                <w:szCs w:val="24"/>
              </w:rPr>
              <w:t>闲置土地处置办法</w:t>
            </w:r>
            <w:r>
              <w:rPr>
                <w:rFonts w:hint="eastAsia" w:cs="Times New Roman"/>
                <w:color w:val="auto"/>
                <w:kern w:val="0"/>
                <w:sz w:val="24"/>
                <w:szCs w:val="24"/>
                <w:lang w:val="en-US" w:eastAsia="zh-CN"/>
              </w:rPr>
              <w:t>》</w:t>
            </w:r>
          </w:p>
        </w:tc>
        <w:tc>
          <w:tcPr>
            <w:tcW w:w="1005"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cs="Times New Roman"/>
                <w:color w:val="auto"/>
                <w:kern w:val="0"/>
                <w:sz w:val="24"/>
                <w:szCs w:val="24"/>
                <w:lang w:val="en-US" w:eastAsia="zh-CN"/>
              </w:rPr>
            </w:pPr>
            <w:r>
              <w:rPr>
                <w:rFonts w:hint="default" w:cs="Times New Roman"/>
                <w:color w:val="auto"/>
                <w:kern w:val="0"/>
                <w:sz w:val="24"/>
                <w:szCs w:val="24"/>
                <w:lang w:val="en-US" w:eastAsia="zh-CN"/>
              </w:rPr>
              <w:t>中华人民共和国国土资源部令第53　号</w:t>
            </w:r>
          </w:p>
          <w:p>
            <w:pPr>
              <w:widowControl/>
              <w:spacing w:line="320" w:lineRule="exact"/>
              <w:jc w:val="center"/>
              <w:rPr>
                <w:rFonts w:hint="default" w:ascii="Times New Roman" w:hAnsi="Times New Roman" w:cs="Times New Roman"/>
                <w:color w:val="auto"/>
                <w:kern w:val="0"/>
                <w:sz w:val="24"/>
                <w:szCs w:val="24"/>
                <w:lang w:val="en-US" w:eastAsia="zh-CN"/>
              </w:rPr>
            </w:pPr>
          </w:p>
        </w:tc>
        <w:tc>
          <w:tcPr>
            <w:tcW w:w="1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fldChar w:fldCharType="begin"/>
            </w:r>
            <w:r>
              <w:rPr>
                <w:rFonts w:hint="default" w:ascii="Times New Roman" w:hAnsi="Times New Roman" w:cs="Times New Roman"/>
                <w:color w:val="auto"/>
                <w:kern w:val="0"/>
                <w:sz w:val="24"/>
                <w:szCs w:val="24"/>
                <w:lang w:val="en-US" w:eastAsia="zh-CN"/>
              </w:rPr>
              <w:instrText xml:space="preserve"> HYPERLINK "http://www.npc.gov.cn/npc/c30834/201909/d1e6c1a1eec345eba23796c6e8473347.shtml" </w:instrText>
            </w:r>
            <w:r>
              <w:rPr>
                <w:rFonts w:hint="default" w:ascii="Times New Roman" w:hAnsi="Times New Roman" w:cs="Times New Roman"/>
                <w:color w:val="auto"/>
                <w:kern w:val="0"/>
                <w:sz w:val="24"/>
                <w:szCs w:val="24"/>
                <w:lang w:val="en-US" w:eastAsia="zh-CN"/>
              </w:rPr>
              <w:fldChar w:fldCharType="separate"/>
            </w:r>
            <w:r>
              <w:rPr>
                <w:rFonts w:hint="default" w:ascii="Times New Roman" w:hAnsi="Times New Roman" w:cs="Times New Roman"/>
                <w:color w:val="auto"/>
                <w:kern w:val="0"/>
                <w:sz w:val="24"/>
                <w:szCs w:val="24"/>
                <w:lang w:val="en-US" w:eastAsia="zh-CN"/>
              </w:rPr>
              <w:t>http://www.npc.gov.cn/npc/c30834/201909/d1e6c1a1eec345eba23796c6e8473347.shtml</w:t>
            </w:r>
            <w:r>
              <w:rPr>
                <w:rFonts w:hint="default" w:ascii="Times New Roman" w:hAnsi="Times New Roman" w:cs="Times New Roman"/>
                <w:color w:val="auto"/>
                <w:kern w:val="0"/>
                <w:sz w:val="24"/>
                <w:szCs w:val="24"/>
                <w:lang w:val="en-US" w:eastAsia="zh-CN"/>
              </w:rPr>
              <w:fldChar w:fldCharType="end"/>
            </w:r>
          </w:p>
          <w:p>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default"/>
                <w:sz w:val="21"/>
                <w:szCs w:val="28"/>
                <w:lang w:val="en-US" w:eastAsia="zh-CN"/>
              </w:rPr>
            </w:pPr>
            <w:r>
              <w:rPr>
                <w:rFonts w:hint="default"/>
                <w:spacing w:val="-6"/>
                <w:sz w:val="21"/>
                <w:szCs w:val="28"/>
                <w:lang w:val="en-US" w:eastAsia="zh-CN"/>
              </w:rPr>
              <w:t>http://www.gov.cn/gongbao/content/2012/content_2251660.htm</w:t>
            </w:r>
          </w:p>
        </w:tc>
        <w:tc>
          <w:tcPr>
            <w:tcW w:w="1185"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拟废止</w:t>
            </w:r>
          </w:p>
        </w:tc>
      </w:tr>
      <w:tr>
        <w:tblPrEx>
          <w:tblCellMar>
            <w:top w:w="0" w:type="dxa"/>
            <w:left w:w="108" w:type="dxa"/>
            <w:bottom w:w="0" w:type="dxa"/>
            <w:right w:w="108" w:type="dxa"/>
          </w:tblCellMar>
        </w:tblPrEx>
        <w:trPr>
          <w:trHeight w:val="634" w:hRule="atLeast"/>
        </w:trPr>
        <w:tc>
          <w:tcPr>
            <w:tcW w:w="110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default" w:ascii="Times New Roman" w:hAnsi="Times New Roman" w:eastAsia="宋体" w:cs="Times New Roman"/>
                <w:color w:val="auto"/>
                <w:kern w:val="0"/>
                <w:sz w:val="24"/>
                <w:szCs w:val="24"/>
                <w:lang w:val="en-US" w:eastAsia="zh-CN"/>
              </w:rPr>
            </w:pPr>
            <w:r>
              <w:rPr>
                <w:rFonts w:hint="eastAsia" w:eastAsia="宋体" w:cs="Times New Roman"/>
                <w:color w:val="auto"/>
                <w:kern w:val="0"/>
                <w:sz w:val="24"/>
                <w:szCs w:val="24"/>
                <w:lang w:val="en-US" w:eastAsia="zh-CN"/>
              </w:rPr>
              <w:t>3</w:t>
            </w:r>
          </w:p>
        </w:tc>
        <w:tc>
          <w:tcPr>
            <w:tcW w:w="3318" w:type="dxa"/>
            <w:tcBorders>
              <w:top w:val="nil"/>
              <w:left w:val="nil"/>
              <w:bottom w:val="single" w:color="auto" w:sz="4" w:space="0"/>
              <w:right w:val="single" w:color="auto" w:sz="4" w:space="0"/>
            </w:tcBorders>
            <w:noWrap w:val="0"/>
            <w:vAlign w:val="center"/>
          </w:tcPr>
          <w:p>
            <w:pPr>
              <w:widowControl/>
              <w:spacing w:line="32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禄劝彝族苗族自治县农村住宅建设管理办法</w:t>
            </w:r>
          </w:p>
        </w:tc>
        <w:tc>
          <w:tcPr>
            <w:tcW w:w="2528"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禄政办通〔2010〕</w:t>
            </w:r>
          </w:p>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66号</w:t>
            </w:r>
          </w:p>
        </w:tc>
        <w:tc>
          <w:tcPr>
            <w:tcW w:w="2212"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2010年6月20日</w:t>
            </w:r>
          </w:p>
        </w:tc>
        <w:tc>
          <w:tcPr>
            <w:tcW w:w="1776"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《昆明市农村村民住宅建设管理办法》</w:t>
            </w:r>
          </w:p>
        </w:tc>
        <w:tc>
          <w:tcPr>
            <w:tcW w:w="1005"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昆明市人民政府令160号</w:t>
            </w:r>
          </w:p>
        </w:tc>
        <w:tc>
          <w:tcPr>
            <w:tcW w:w="1845"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https://www.km.gov.cn/c/2021-05-24/3940169.shtml</w:t>
            </w:r>
          </w:p>
        </w:tc>
        <w:tc>
          <w:tcPr>
            <w:tcW w:w="1185"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val="en-US" w:eastAsia="zh-CN"/>
              </w:rPr>
              <w:t>拟废止</w:t>
            </w:r>
          </w:p>
        </w:tc>
      </w:tr>
      <w:tr>
        <w:tblPrEx>
          <w:tblCellMar>
            <w:top w:w="0" w:type="dxa"/>
            <w:left w:w="108" w:type="dxa"/>
            <w:bottom w:w="0" w:type="dxa"/>
            <w:right w:w="108" w:type="dxa"/>
          </w:tblCellMar>
        </w:tblPrEx>
        <w:trPr>
          <w:trHeight w:val="589" w:hRule="atLeast"/>
        </w:trPr>
        <w:tc>
          <w:tcPr>
            <w:tcW w:w="110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default" w:ascii="Times New Roman" w:hAnsi="Times New Roman" w:eastAsia="宋体" w:cs="Times New Roman"/>
                <w:color w:val="auto"/>
                <w:kern w:val="0"/>
                <w:sz w:val="24"/>
                <w:szCs w:val="24"/>
                <w:lang w:val="en-US" w:eastAsia="zh-CN"/>
              </w:rPr>
            </w:pPr>
            <w:r>
              <w:rPr>
                <w:rFonts w:hint="eastAsia" w:eastAsia="宋体" w:cs="Times New Roman"/>
                <w:color w:val="auto"/>
                <w:kern w:val="0"/>
                <w:sz w:val="24"/>
                <w:szCs w:val="24"/>
                <w:lang w:val="en-US" w:eastAsia="zh-CN"/>
              </w:rPr>
              <w:t>4</w:t>
            </w:r>
          </w:p>
        </w:tc>
        <w:tc>
          <w:tcPr>
            <w:tcW w:w="3318" w:type="dxa"/>
            <w:tcBorders>
              <w:top w:val="nil"/>
              <w:left w:val="nil"/>
              <w:bottom w:val="single" w:color="auto" w:sz="4" w:space="0"/>
              <w:right w:val="single" w:color="auto" w:sz="4" w:space="0"/>
            </w:tcBorders>
            <w:noWrap w:val="0"/>
            <w:vAlign w:val="center"/>
          </w:tcPr>
          <w:p>
            <w:pPr>
              <w:widowControl/>
              <w:spacing w:line="32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禄劝彝族苗族自治县转龙旅游小镇规划建设管理办法</w:t>
            </w:r>
          </w:p>
        </w:tc>
        <w:tc>
          <w:tcPr>
            <w:tcW w:w="2528"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禄政办通〔2010〕</w:t>
            </w:r>
          </w:p>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66号</w:t>
            </w:r>
          </w:p>
        </w:tc>
        <w:tc>
          <w:tcPr>
            <w:tcW w:w="2212"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rPr>
              <w:t>2010</w:t>
            </w:r>
            <w:r>
              <w:rPr>
                <w:rFonts w:hint="default" w:ascii="Times New Roman" w:hAnsi="Times New Roman" w:cs="Times New Roman"/>
                <w:color w:val="auto"/>
                <w:kern w:val="0"/>
                <w:sz w:val="24"/>
                <w:szCs w:val="24"/>
                <w:lang w:eastAsia="zh-CN"/>
              </w:rPr>
              <w:t>年</w:t>
            </w:r>
            <w:r>
              <w:rPr>
                <w:rFonts w:hint="default" w:ascii="Times New Roman" w:hAnsi="Times New Roman" w:cs="Times New Roman"/>
                <w:color w:val="auto"/>
                <w:kern w:val="0"/>
                <w:sz w:val="24"/>
                <w:szCs w:val="24"/>
                <w:lang w:val="en-US" w:eastAsia="zh-CN"/>
              </w:rPr>
              <w:t>6</w:t>
            </w:r>
            <w:r>
              <w:rPr>
                <w:rFonts w:hint="default" w:ascii="Times New Roman" w:hAnsi="Times New Roman" w:cs="Times New Roman"/>
                <w:color w:val="auto"/>
                <w:kern w:val="0"/>
                <w:sz w:val="24"/>
                <w:szCs w:val="24"/>
                <w:lang w:eastAsia="zh-CN"/>
              </w:rPr>
              <w:t>月</w:t>
            </w:r>
            <w:r>
              <w:rPr>
                <w:rFonts w:hint="default" w:ascii="Times New Roman" w:hAnsi="Times New Roman" w:cs="Times New Roman"/>
                <w:color w:val="auto"/>
                <w:kern w:val="0"/>
                <w:sz w:val="24"/>
                <w:szCs w:val="24"/>
                <w:lang w:val="en-US" w:eastAsia="zh-CN"/>
              </w:rPr>
              <w:t>20</w:t>
            </w:r>
            <w:r>
              <w:rPr>
                <w:rFonts w:hint="default" w:ascii="Times New Roman" w:hAnsi="Times New Roman" w:cs="Times New Roman"/>
                <w:color w:val="auto"/>
                <w:kern w:val="0"/>
                <w:sz w:val="24"/>
                <w:szCs w:val="24"/>
                <w:lang w:eastAsia="zh-CN"/>
              </w:rPr>
              <w:t>日</w:t>
            </w:r>
          </w:p>
        </w:tc>
        <w:tc>
          <w:tcPr>
            <w:tcW w:w="1776"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val="en-US" w:eastAsia="zh-CN"/>
              </w:rPr>
            </w:pPr>
            <w:r>
              <w:rPr>
                <w:rFonts w:hint="eastAsia" w:cs="Times New Roman"/>
                <w:color w:val="auto"/>
                <w:kern w:val="0"/>
                <w:sz w:val="24"/>
                <w:szCs w:val="24"/>
                <w:lang w:val="en-US" w:eastAsia="zh-CN"/>
              </w:rPr>
              <w:t>2015年转龙镇编制的《转龙镇总体规划》和《转龙镇控制性详细规划》</w:t>
            </w:r>
          </w:p>
        </w:tc>
        <w:tc>
          <w:tcPr>
            <w:tcW w:w="1005"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val="en-US" w:eastAsia="zh-CN"/>
              </w:rPr>
            </w:pPr>
          </w:p>
        </w:tc>
        <w:tc>
          <w:tcPr>
            <w:tcW w:w="1845"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val="en-US" w:eastAsia="zh-CN"/>
              </w:rPr>
            </w:pPr>
          </w:p>
        </w:tc>
        <w:tc>
          <w:tcPr>
            <w:tcW w:w="1185"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val="en-US" w:eastAsia="zh-CN"/>
              </w:rPr>
              <w:t>拟废止</w:t>
            </w:r>
          </w:p>
        </w:tc>
      </w:tr>
      <w:tr>
        <w:tblPrEx>
          <w:tblCellMar>
            <w:top w:w="0" w:type="dxa"/>
            <w:left w:w="108" w:type="dxa"/>
            <w:bottom w:w="0" w:type="dxa"/>
            <w:right w:w="108" w:type="dxa"/>
          </w:tblCellMar>
        </w:tblPrEx>
        <w:trPr>
          <w:trHeight w:val="589" w:hRule="atLeast"/>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default" w:eastAsia="宋体" w:cs="Times New Roman"/>
                <w:color w:val="auto"/>
                <w:kern w:val="0"/>
                <w:sz w:val="24"/>
                <w:szCs w:val="24"/>
                <w:lang w:val="en-US" w:eastAsia="zh-CN"/>
              </w:rPr>
            </w:pPr>
            <w:r>
              <w:rPr>
                <w:rFonts w:hint="eastAsia" w:eastAsia="宋体" w:cs="Times New Roman"/>
                <w:color w:val="auto"/>
                <w:kern w:val="0"/>
                <w:sz w:val="24"/>
                <w:szCs w:val="24"/>
                <w:lang w:val="en-US" w:eastAsia="zh-CN"/>
              </w:rPr>
              <w:t>5</w:t>
            </w:r>
          </w:p>
        </w:tc>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禄劝彝族苗族自治县</w:t>
            </w:r>
            <w:r>
              <w:rPr>
                <w:rFonts w:hint="eastAsia" w:cs="Times New Roman"/>
                <w:color w:val="auto"/>
                <w:kern w:val="0"/>
                <w:sz w:val="24"/>
                <w:szCs w:val="24"/>
                <w:lang w:eastAsia="zh-CN"/>
              </w:rPr>
              <w:t>县城</w:t>
            </w:r>
            <w:r>
              <w:rPr>
                <w:rFonts w:hint="default" w:ascii="Times New Roman" w:hAnsi="Times New Roman" w:cs="Times New Roman"/>
                <w:color w:val="auto"/>
                <w:kern w:val="0"/>
                <w:sz w:val="24"/>
                <w:szCs w:val="24"/>
              </w:rPr>
              <w:t>管理办法</w:t>
            </w:r>
          </w:p>
        </w:tc>
        <w:tc>
          <w:tcPr>
            <w:tcW w:w="252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禄政办通〔2010〕</w:t>
            </w:r>
          </w:p>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66号</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2010</w:t>
            </w:r>
            <w:r>
              <w:rPr>
                <w:rFonts w:hint="default" w:ascii="Times New Roman" w:hAnsi="Times New Roman" w:cs="Times New Roman"/>
                <w:color w:val="auto"/>
                <w:kern w:val="0"/>
                <w:sz w:val="24"/>
                <w:szCs w:val="24"/>
                <w:lang w:eastAsia="zh-CN"/>
              </w:rPr>
              <w:t>年</w:t>
            </w:r>
            <w:r>
              <w:rPr>
                <w:rFonts w:hint="default" w:ascii="Times New Roman" w:hAnsi="Times New Roman" w:cs="Times New Roman"/>
                <w:color w:val="auto"/>
                <w:kern w:val="0"/>
                <w:sz w:val="24"/>
                <w:szCs w:val="24"/>
                <w:lang w:val="en-US" w:eastAsia="zh-CN"/>
              </w:rPr>
              <w:t>6</w:t>
            </w:r>
            <w:r>
              <w:rPr>
                <w:rFonts w:hint="default" w:ascii="Times New Roman" w:hAnsi="Times New Roman" w:cs="Times New Roman"/>
                <w:color w:val="auto"/>
                <w:kern w:val="0"/>
                <w:sz w:val="24"/>
                <w:szCs w:val="24"/>
                <w:lang w:eastAsia="zh-CN"/>
              </w:rPr>
              <w:t>月</w:t>
            </w:r>
            <w:r>
              <w:rPr>
                <w:rFonts w:hint="default" w:ascii="Times New Roman" w:hAnsi="Times New Roman" w:cs="Times New Roman"/>
                <w:color w:val="auto"/>
                <w:kern w:val="0"/>
                <w:sz w:val="24"/>
                <w:szCs w:val="24"/>
                <w:lang w:val="en-US" w:eastAsia="zh-CN"/>
              </w:rPr>
              <w:t>20</w:t>
            </w:r>
            <w:r>
              <w:rPr>
                <w:rFonts w:hint="default" w:ascii="Times New Roman" w:hAnsi="Times New Roman" w:cs="Times New Roman"/>
                <w:color w:val="auto"/>
                <w:kern w:val="0"/>
                <w:sz w:val="24"/>
                <w:szCs w:val="24"/>
                <w:lang w:eastAsia="zh-CN"/>
              </w:rPr>
              <w:t>日</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微软雅黑" w:hAnsi="微软雅黑" w:eastAsia="微软雅黑" w:cs="微软雅黑"/>
                <w:b w:val="0"/>
                <w:bCs w:val="0"/>
                <w:i w:val="0"/>
                <w:iCs w:val="0"/>
                <w:caps w:val="0"/>
                <w:color w:val="1A1A1A"/>
                <w:spacing w:val="0"/>
                <w:sz w:val="44"/>
                <w:szCs w:val="44"/>
              </w:rPr>
            </w:pPr>
            <w:r>
              <w:rPr>
                <w:rFonts w:hint="eastAsia" w:ascii="Times New Roman" w:hAnsi="Times New Roman" w:eastAsia="仿宋_GB2312" w:cs="Times New Roman"/>
                <w:b w:val="0"/>
                <w:bCs w:val="0"/>
                <w:color w:val="auto"/>
                <w:kern w:val="0"/>
                <w:sz w:val="24"/>
                <w:szCs w:val="24"/>
                <w:lang w:val="en-US" w:eastAsia="zh-CN" w:bidi="ar-SA"/>
              </w:rPr>
              <w:t>《昆明市城市市容和环境卫生管理条例》</w:t>
            </w:r>
          </w:p>
          <w:p>
            <w:pPr>
              <w:widowControl/>
              <w:spacing w:line="320" w:lineRule="exact"/>
              <w:jc w:val="center"/>
              <w:rPr>
                <w:rFonts w:hint="default" w:ascii="Times New Roman" w:hAnsi="Times New Roman" w:cs="Times New Roman"/>
                <w:color w:val="auto"/>
                <w:kern w:val="0"/>
                <w:sz w:val="24"/>
                <w:szCs w:val="24"/>
                <w:lang w:val="en-US" w:eastAsia="zh-CN"/>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jc w:val="both"/>
              <w:rPr>
                <w:rFonts w:hint="eastAsia" w:ascii="微软雅黑" w:hAnsi="微软雅黑" w:eastAsia="微软雅黑" w:cs="微软雅黑"/>
                <w:i w:val="0"/>
                <w:iCs w:val="0"/>
                <w:caps w:val="0"/>
                <w:color w:val="333333"/>
                <w:spacing w:val="0"/>
                <w:sz w:val="24"/>
                <w:szCs w:val="24"/>
              </w:rPr>
            </w:pPr>
            <w:r>
              <w:rPr>
                <w:rFonts w:hint="eastAsia" w:ascii="Times New Roman" w:hAnsi="Times New Roman" w:eastAsia="仿宋_GB2312" w:cs="Times New Roman"/>
                <w:color w:val="auto"/>
                <w:kern w:val="0"/>
                <w:sz w:val="24"/>
                <w:szCs w:val="24"/>
                <w:lang w:val="en-US" w:eastAsia="zh-CN" w:bidi="ar-SA"/>
              </w:rPr>
              <w:t>昆明市第十四届人民代表大会常务委员会</w:t>
            </w:r>
            <w:r>
              <w:rPr>
                <w:rFonts w:hint="eastAsia" w:cs="Times New Roman"/>
                <w:color w:val="auto"/>
                <w:kern w:val="0"/>
                <w:sz w:val="24"/>
                <w:szCs w:val="24"/>
                <w:lang w:val="en-US" w:eastAsia="zh-CN" w:bidi="ar-SA"/>
              </w:rPr>
              <w:t>公</w:t>
            </w:r>
            <w:r>
              <w:rPr>
                <w:rFonts w:hint="eastAsia" w:ascii="Times New Roman" w:hAnsi="Times New Roman" w:eastAsia="仿宋_GB2312" w:cs="Times New Roman"/>
                <w:color w:val="auto"/>
                <w:kern w:val="0"/>
                <w:sz w:val="24"/>
                <w:szCs w:val="24"/>
                <w:lang w:val="en-US" w:eastAsia="zh-CN" w:bidi="ar-SA"/>
              </w:rPr>
              <w:t>告第22号</w:t>
            </w:r>
          </w:p>
          <w:p>
            <w:pPr>
              <w:widowControl/>
              <w:spacing w:line="320" w:lineRule="exact"/>
              <w:jc w:val="center"/>
              <w:rPr>
                <w:rFonts w:hint="default" w:ascii="Times New Roman" w:hAnsi="Times New Roman" w:cs="Times New Roman"/>
                <w:color w:val="auto"/>
                <w:kern w:val="0"/>
                <w:sz w:val="24"/>
                <w:szCs w:val="24"/>
                <w:lang w:val="en-US" w:eastAsia="zh-CN"/>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https://www.km.gov.cn/c/2019-12-16/3792449.shtml</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拟废止</w:t>
            </w:r>
          </w:p>
        </w:tc>
      </w:tr>
      <w:tr>
        <w:tblPrEx>
          <w:tblCellMar>
            <w:top w:w="0" w:type="dxa"/>
            <w:left w:w="108" w:type="dxa"/>
            <w:bottom w:w="0" w:type="dxa"/>
            <w:right w:w="108" w:type="dxa"/>
          </w:tblCellMar>
        </w:tblPrEx>
        <w:trPr>
          <w:trHeight w:val="572" w:hRule="atLeast"/>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default" w:ascii="Times New Roman" w:hAnsi="Times New Roman" w:eastAsia="宋体" w:cs="Times New Roman"/>
                <w:color w:val="auto"/>
                <w:kern w:val="0"/>
                <w:sz w:val="24"/>
                <w:szCs w:val="24"/>
                <w:lang w:val="en-US" w:eastAsia="zh-CN"/>
              </w:rPr>
            </w:pPr>
            <w:r>
              <w:rPr>
                <w:rFonts w:hint="eastAsia" w:eastAsia="宋体" w:cs="Times New Roman"/>
                <w:color w:val="auto"/>
                <w:kern w:val="0"/>
                <w:sz w:val="24"/>
                <w:szCs w:val="24"/>
                <w:lang w:val="en-US" w:eastAsia="zh-CN"/>
              </w:rPr>
              <w:t>6</w:t>
            </w:r>
          </w:p>
        </w:tc>
        <w:tc>
          <w:tcPr>
            <w:tcW w:w="3318"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禄劝彝族苗族自治县烟花爆竹经营管理办法</w:t>
            </w:r>
          </w:p>
        </w:tc>
        <w:tc>
          <w:tcPr>
            <w:tcW w:w="2528"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2012年禄劝彝族苗族自治县人民政府公告第13号</w:t>
            </w:r>
          </w:p>
        </w:tc>
        <w:tc>
          <w:tcPr>
            <w:tcW w:w="2212"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rPr>
              <w:t>2012</w:t>
            </w:r>
            <w:r>
              <w:rPr>
                <w:rFonts w:hint="default" w:ascii="Times New Roman" w:hAnsi="Times New Roman" w:cs="Times New Roman"/>
                <w:color w:val="auto"/>
                <w:kern w:val="0"/>
                <w:sz w:val="24"/>
                <w:szCs w:val="24"/>
                <w:lang w:eastAsia="zh-CN"/>
              </w:rPr>
              <w:t>年</w:t>
            </w:r>
            <w:r>
              <w:rPr>
                <w:rFonts w:hint="default" w:ascii="Times New Roman" w:hAnsi="Times New Roman" w:cs="Times New Roman"/>
                <w:color w:val="auto"/>
                <w:kern w:val="0"/>
                <w:sz w:val="24"/>
                <w:szCs w:val="24"/>
                <w:lang w:val="en-US" w:eastAsia="zh-CN"/>
              </w:rPr>
              <w:t>2</w:t>
            </w:r>
            <w:r>
              <w:rPr>
                <w:rFonts w:hint="default" w:ascii="Times New Roman" w:hAnsi="Times New Roman" w:cs="Times New Roman"/>
                <w:color w:val="auto"/>
                <w:kern w:val="0"/>
                <w:sz w:val="24"/>
                <w:szCs w:val="24"/>
                <w:lang w:eastAsia="zh-CN"/>
              </w:rPr>
              <w:t>月</w:t>
            </w:r>
            <w:r>
              <w:rPr>
                <w:rFonts w:hint="default" w:ascii="Times New Roman" w:hAnsi="Times New Roman" w:cs="Times New Roman"/>
                <w:color w:val="auto"/>
                <w:kern w:val="0"/>
                <w:sz w:val="24"/>
                <w:szCs w:val="24"/>
                <w:lang w:val="en-US" w:eastAsia="zh-CN"/>
              </w:rPr>
              <w:t>13</w:t>
            </w:r>
            <w:r>
              <w:rPr>
                <w:rFonts w:hint="default" w:ascii="Times New Roman" w:hAnsi="Times New Roman" w:cs="Times New Roman"/>
                <w:color w:val="auto"/>
                <w:kern w:val="0"/>
                <w:sz w:val="24"/>
                <w:szCs w:val="24"/>
                <w:lang w:eastAsia="zh-CN"/>
              </w:rPr>
              <w:t>日</w:t>
            </w:r>
          </w:p>
        </w:tc>
        <w:tc>
          <w:tcPr>
            <w:tcW w:w="1776"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rPr>
              <w:t>《财政部 安全监管总局 人民银行关于取消企业安全生产风险抵押金制度的通知》</w:t>
            </w:r>
          </w:p>
        </w:tc>
        <w:tc>
          <w:tcPr>
            <w:tcW w:w="1005" w:type="dxa"/>
            <w:tcBorders>
              <w:top w:val="single" w:color="auto" w:sz="4" w:space="0"/>
              <w:left w:val="nil"/>
              <w:bottom w:val="single" w:color="auto" w:sz="4" w:space="0"/>
              <w:right w:val="single" w:color="auto" w:sz="4" w:space="0"/>
            </w:tcBorders>
            <w:noWrap w:val="0"/>
            <w:vAlign w:val="center"/>
          </w:tcPr>
          <w:p>
            <w:pPr>
              <w:widowControl/>
              <w:spacing w:line="320" w:lineRule="exact"/>
              <w:jc w:val="both"/>
              <w:rPr>
                <w:rFonts w:hint="default" w:ascii="Times New Roman" w:hAnsi="Times New Roman" w:cs="Times New Roman"/>
                <w:color w:val="auto"/>
                <w:kern w:val="0"/>
                <w:sz w:val="24"/>
                <w:szCs w:val="24"/>
                <w:lang w:val="en-US" w:eastAsia="zh-CN"/>
              </w:rPr>
            </w:pPr>
            <w:r>
              <w:rPr>
                <w:rFonts w:hint="eastAsia" w:cs="Times New Roman"/>
                <w:color w:val="auto"/>
                <w:spacing w:val="-17"/>
                <w:kern w:val="0"/>
                <w:sz w:val="24"/>
                <w:szCs w:val="24"/>
                <w:lang w:eastAsia="zh-CN"/>
              </w:rPr>
              <w:t>财</w:t>
            </w:r>
            <w:r>
              <w:rPr>
                <w:rFonts w:hint="default" w:ascii="Times New Roman" w:hAnsi="Times New Roman" w:cs="Times New Roman"/>
                <w:color w:val="auto"/>
                <w:spacing w:val="-17"/>
                <w:kern w:val="0"/>
                <w:sz w:val="24"/>
                <w:szCs w:val="24"/>
              </w:rPr>
              <w:t>建</w:t>
            </w:r>
            <w:r>
              <w:rPr>
                <w:rFonts w:hint="default" w:ascii="Times New Roman" w:hAnsi="Times New Roman" w:cs="Times New Roman"/>
                <w:color w:val="auto"/>
                <w:spacing w:val="-11"/>
                <w:kern w:val="0"/>
                <w:sz w:val="24"/>
                <w:szCs w:val="24"/>
              </w:rPr>
              <w:t>〔2017</w:t>
            </w:r>
            <w:r>
              <w:rPr>
                <w:rFonts w:hint="default" w:ascii="Times New Roman" w:hAnsi="Times New Roman" w:cs="Times New Roman"/>
                <w:color w:val="auto"/>
                <w:spacing w:val="-11"/>
                <w:kern w:val="0"/>
                <w:sz w:val="24"/>
                <w:szCs w:val="24"/>
                <w:lang w:val="en-US" w:eastAsia="zh-CN"/>
              </w:rPr>
              <w:t>〕</w:t>
            </w:r>
            <w:r>
              <w:rPr>
                <w:rFonts w:hint="default" w:ascii="Times New Roman" w:hAnsi="Times New Roman" w:cs="Times New Roman"/>
                <w:color w:val="auto"/>
                <w:kern w:val="0"/>
                <w:sz w:val="24"/>
                <w:szCs w:val="24"/>
              </w:rPr>
              <w:t>237号</w:t>
            </w:r>
          </w:p>
        </w:tc>
        <w:tc>
          <w:tcPr>
            <w:tcW w:w="184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http://jjs.mof.gov.cn/zhengcefagui/201708/t20170815_2673736.htm</w:t>
            </w:r>
          </w:p>
        </w:tc>
        <w:tc>
          <w:tcPr>
            <w:tcW w:w="118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val="en-US" w:eastAsia="zh-CN"/>
              </w:rPr>
              <w:t>拟废止</w:t>
            </w:r>
          </w:p>
        </w:tc>
      </w:tr>
      <w:tr>
        <w:tblPrEx>
          <w:tblCellMar>
            <w:top w:w="0" w:type="dxa"/>
            <w:left w:w="108" w:type="dxa"/>
            <w:bottom w:w="0" w:type="dxa"/>
            <w:right w:w="108" w:type="dxa"/>
          </w:tblCellMar>
        </w:tblPrEx>
        <w:trPr>
          <w:trHeight w:val="620" w:hRule="atLeast"/>
        </w:trPr>
        <w:tc>
          <w:tcPr>
            <w:tcW w:w="110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default" w:ascii="Times New Roman" w:hAnsi="Times New Roman" w:eastAsia="宋体" w:cs="Times New Roman"/>
                <w:color w:val="auto"/>
                <w:kern w:val="0"/>
                <w:sz w:val="24"/>
                <w:szCs w:val="24"/>
                <w:lang w:val="en-US" w:eastAsia="zh-CN"/>
              </w:rPr>
            </w:pPr>
            <w:r>
              <w:rPr>
                <w:rFonts w:hint="eastAsia" w:eastAsia="宋体" w:cs="Times New Roman"/>
                <w:color w:val="auto"/>
                <w:kern w:val="0"/>
                <w:sz w:val="24"/>
                <w:szCs w:val="24"/>
                <w:lang w:val="en-US" w:eastAsia="zh-CN"/>
              </w:rPr>
              <w:t>7</w:t>
            </w:r>
          </w:p>
        </w:tc>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禄劝彝族苗族自治县县城区禁止三轮摩托车通行规定</w:t>
            </w:r>
          </w:p>
        </w:tc>
        <w:tc>
          <w:tcPr>
            <w:tcW w:w="252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禄</w:t>
            </w:r>
            <w:r>
              <w:rPr>
                <w:rFonts w:hint="default" w:ascii="Times New Roman" w:hAnsi="Times New Roman" w:cs="Times New Roman"/>
                <w:color w:val="auto"/>
                <w:kern w:val="0"/>
                <w:sz w:val="24"/>
                <w:szCs w:val="24"/>
                <w:lang w:eastAsia="zh-CN"/>
              </w:rPr>
              <w:t>府</w:t>
            </w:r>
            <w:r>
              <w:rPr>
                <w:rFonts w:hint="default" w:ascii="Times New Roman" w:hAnsi="Times New Roman" w:cs="Times New Roman"/>
                <w:color w:val="auto"/>
                <w:kern w:val="0"/>
                <w:sz w:val="24"/>
                <w:szCs w:val="24"/>
              </w:rPr>
              <w:t>政规〔201</w:t>
            </w:r>
            <w:r>
              <w:rPr>
                <w:rFonts w:hint="default" w:ascii="Times New Roman" w:hAnsi="Times New Roman" w:cs="Times New Roman"/>
                <w:color w:val="auto"/>
                <w:kern w:val="0"/>
                <w:sz w:val="24"/>
                <w:szCs w:val="24"/>
                <w:lang w:val="en-US" w:eastAsia="zh-CN"/>
              </w:rPr>
              <w:t>2</w:t>
            </w: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3</w:t>
            </w:r>
            <w:r>
              <w:rPr>
                <w:rFonts w:hint="default" w:ascii="Times New Roman" w:hAnsi="Times New Roman" w:cs="Times New Roman"/>
                <w:color w:val="auto"/>
                <w:kern w:val="0"/>
                <w:sz w:val="24"/>
                <w:szCs w:val="24"/>
              </w:rPr>
              <w:t>号</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2012年6月28日</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eastAsia="zh-CN"/>
              </w:rPr>
            </w:pPr>
            <w:r>
              <w:rPr>
                <w:rFonts w:hint="eastAsia" w:ascii="Times New Roman" w:hAnsi="Times New Roman" w:cs="Times New Roman"/>
                <w:color w:val="auto"/>
                <w:kern w:val="0"/>
                <w:sz w:val="24"/>
                <w:szCs w:val="24"/>
                <w:lang w:val="en-US" w:eastAsia="zh-CN"/>
              </w:rPr>
              <w:t>《禄劝彝族苗族自治县县城区限制三轮通行规定》</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eastAsia="zh-CN"/>
              </w:rPr>
            </w:pPr>
            <w:r>
              <w:rPr>
                <w:rFonts w:hint="eastAsia" w:ascii="Times New Roman" w:hAnsi="Times New Roman" w:cs="Times New Roman"/>
                <w:color w:val="auto"/>
                <w:kern w:val="0"/>
                <w:sz w:val="24"/>
                <w:szCs w:val="24"/>
                <w:lang w:val="en-US" w:eastAsia="zh-CN"/>
              </w:rPr>
              <w:t>2014年禄劝彝族苗族自治县人民政府公告第1号</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eastAsia="zh-CN"/>
              </w:rPr>
            </w:pPr>
            <w:r>
              <w:rPr>
                <w:rFonts w:hint="default" w:ascii="Times New Roman" w:hAnsi="Times New Roman" w:cs="Times New Roman"/>
                <w:color w:val="auto"/>
                <w:kern w:val="0"/>
                <w:sz w:val="24"/>
                <w:szCs w:val="24"/>
                <w:lang w:eastAsia="zh-CN"/>
              </w:rPr>
              <w:t>http://www.kmlq.gov.cn/c/2014-09-30/5625821.shtml</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eastAsia="zh-CN"/>
              </w:rPr>
            </w:pPr>
            <w:r>
              <w:rPr>
                <w:rFonts w:hint="default" w:ascii="Times New Roman" w:hAnsi="Times New Roman" w:cs="Times New Roman"/>
                <w:color w:val="auto"/>
                <w:kern w:val="0"/>
                <w:sz w:val="24"/>
                <w:szCs w:val="24"/>
                <w:lang w:eastAsia="zh-CN"/>
              </w:rPr>
              <w:t>拟废止</w:t>
            </w:r>
          </w:p>
        </w:tc>
      </w:tr>
      <w:tr>
        <w:tblPrEx>
          <w:tblCellMar>
            <w:top w:w="0" w:type="dxa"/>
            <w:left w:w="108" w:type="dxa"/>
            <w:bottom w:w="0" w:type="dxa"/>
            <w:right w:w="108" w:type="dxa"/>
          </w:tblCellMar>
        </w:tblPrEx>
        <w:trPr>
          <w:trHeight w:val="2355" w:hRule="atLeast"/>
        </w:trPr>
        <w:tc>
          <w:tcPr>
            <w:tcW w:w="110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default" w:ascii="Times New Roman" w:hAnsi="Times New Roman" w:eastAsia="宋体" w:cs="Times New Roman"/>
                <w:color w:val="auto"/>
                <w:kern w:val="0"/>
                <w:sz w:val="24"/>
                <w:szCs w:val="24"/>
                <w:lang w:val="en-US" w:eastAsia="zh-CN"/>
              </w:rPr>
            </w:pPr>
            <w:r>
              <w:rPr>
                <w:rFonts w:hint="eastAsia" w:eastAsia="宋体" w:cs="Times New Roman"/>
                <w:color w:val="auto"/>
                <w:kern w:val="0"/>
                <w:sz w:val="24"/>
                <w:szCs w:val="24"/>
                <w:lang w:val="en-US" w:eastAsia="zh-CN"/>
              </w:rPr>
              <w:t>8</w:t>
            </w:r>
          </w:p>
        </w:tc>
        <w:tc>
          <w:tcPr>
            <w:tcW w:w="3318" w:type="dxa"/>
            <w:tcBorders>
              <w:top w:val="nil"/>
              <w:left w:val="nil"/>
              <w:bottom w:val="single" w:color="auto" w:sz="4" w:space="0"/>
              <w:right w:val="single" w:color="auto" w:sz="4" w:space="0"/>
            </w:tcBorders>
            <w:noWrap w:val="0"/>
            <w:vAlign w:val="center"/>
          </w:tcPr>
          <w:p>
            <w:pPr>
              <w:widowControl/>
              <w:spacing w:line="32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禄劝彝族苗族自治县农村宅基地审批管理办法</w:t>
            </w:r>
          </w:p>
        </w:tc>
        <w:tc>
          <w:tcPr>
            <w:tcW w:w="2528"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宋体" w:cs="Times New Roman"/>
                <w:color w:val="auto"/>
                <w:kern w:val="0"/>
                <w:sz w:val="24"/>
                <w:szCs w:val="24"/>
              </w:rPr>
            </w:pPr>
            <w:r>
              <w:rPr>
                <w:rFonts w:hint="default" w:ascii="Times New Roman" w:hAnsi="Times New Roman" w:cs="Times New Roman"/>
                <w:color w:val="auto"/>
                <w:kern w:val="0"/>
                <w:sz w:val="24"/>
                <w:szCs w:val="24"/>
              </w:rPr>
              <w:t>2016年禄劝彝族苗族自治县人民政府公告第1号</w:t>
            </w:r>
          </w:p>
        </w:tc>
        <w:tc>
          <w:tcPr>
            <w:tcW w:w="2212"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rPr>
              <w:t>2016</w:t>
            </w:r>
            <w:r>
              <w:rPr>
                <w:rFonts w:hint="default" w:ascii="Times New Roman" w:hAnsi="Times New Roman" w:cs="Times New Roman"/>
                <w:color w:val="auto"/>
                <w:kern w:val="0"/>
                <w:sz w:val="24"/>
                <w:szCs w:val="24"/>
                <w:lang w:eastAsia="zh-CN"/>
              </w:rPr>
              <w:t>年</w:t>
            </w:r>
            <w:r>
              <w:rPr>
                <w:rFonts w:hint="default" w:ascii="Times New Roman" w:hAnsi="Times New Roman" w:cs="Times New Roman"/>
                <w:color w:val="auto"/>
                <w:kern w:val="0"/>
                <w:sz w:val="24"/>
                <w:szCs w:val="24"/>
              </w:rPr>
              <w:t>4</w:t>
            </w:r>
            <w:r>
              <w:rPr>
                <w:rFonts w:hint="default" w:ascii="Times New Roman" w:hAnsi="Times New Roman" w:cs="Times New Roman"/>
                <w:color w:val="auto"/>
                <w:kern w:val="0"/>
                <w:sz w:val="24"/>
                <w:szCs w:val="24"/>
                <w:lang w:eastAsia="zh-CN"/>
              </w:rPr>
              <w:t>月</w:t>
            </w:r>
            <w:r>
              <w:rPr>
                <w:rFonts w:hint="default" w:ascii="Times New Roman" w:hAnsi="Times New Roman" w:cs="Times New Roman"/>
                <w:color w:val="auto"/>
                <w:kern w:val="0"/>
                <w:sz w:val="24"/>
                <w:szCs w:val="24"/>
              </w:rPr>
              <w:t>20</w:t>
            </w:r>
            <w:r>
              <w:rPr>
                <w:rFonts w:hint="default" w:ascii="Times New Roman" w:hAnsi="Times New Roman" w:cs="Times New Roman"/>
                <w:color w:val="auto"/>
                <w:kern w:val="0"/>
                <w:sz w:val="24"/>
                <w:szCs w:val="24"/>
                <w:lang w:eastAsia="zh-CN"/>
              </w:rPr>
              <w:t>日</w:t>
            </w:r>
          </w:p>
        </w:tc>
        <w:tc>
          <w:tcPr>
            <w:tcW w:w="1776"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val="en-US" w:eastAsia="zh-CN"/>
              </w:rPr>
            </w:pPr>
            <w:r>
              <w:rPr>
                <w:rFonts w:hint="eastAsia" w:cs="Times New Roman"/>
                <w:color w:val="auto"/>
                <w:kern w:val="0"/>
                <w:sz w:val="24"/>
                <w:szCs w:val="24"/>
                <w:lang w:val="en-US" w:eastAsia="zh-CN"/>
              </w:rPr>
              <w:t>《中华人民共和国土地管理法》</w:t>
            </w:r>
          </w:p>
        </w:tc>
        <w:tc>
          <w:tcPr>
            <w:tcW w:w="1005"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val="en-US" w:eastAsia="zh-CN"/>
              </w:rPr>
            </w:pPr>
          </w:p>
        </w:tc>
        <w:tc>
          <w:tcPr>
            <w:tcW w:w="1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fldChar w:fldCharType="begin"/>
            </w:r>
            <w:r>
              <w:rPr>
                <w:rFonts w:hint="default" w:ascii="Times New Roman" w:hAnsi="Times New Roman" w:cs="Times New Roman"/>
                <w:color w:val="auto"/>
                <w:kern w:val="0"/>
                <w:sz w:val="24"/>
                <w:szCs w:val="24"/>
                <w:lang w:val="en-US" w:eastAsia="zh-CN"/>
              </w:rPr>
              <w:instrText xml:space="preserve"> HYPERLINK "http://www.npc.gov.cn/npc/c30834/201909/d1e6c1a1eec345eba23796c6e8473347.shtml" </w:instrText>
            </w:r>
            <w:r>
              <w:rPr>
                <w:rFonts w:hint="default" w:ascii="Times New Roman" w:hAnsi="Times New Roman" w:cs="Times New Roman"/>
                <w:color w:val="auto"/>
                <w:kern w:val="0"/>
                <w:sz w:val="24"/>
                <w:szCs w:val="24"/>
                <w:lang w:val="en-US" w:eastAsia="zh-CN"/>
              </w:rPr>
              <w:fldChar w:fldCharType="separate"/>
            </w:r>
            <w:r>
              <w:rPr>
                <w:rFonts w:hint="default" w:ascii="Times New Roman" w:hAnsi="Times New Roman" w:cs="Times New Roman"/>
                <w:color w:val="auto"/>
                <w:kern w:val="0"/>
                <w:sz w:val="24"/>
                <w:szCs w:val="24"/>
                <w:lang w:val="en-US" w:eastAsia="zh-CN"/>
              </w:rPr>
              <w:t>http://www.npc.gov.cn/npc/c30834/201909/d1e6c1a1eec345eba23796c6e8473347.shtml</w:t>
            </w:r>
            <w:r>
              <w:rPr>
                <w:rFonts w:hint="default" w:ascii="Times New Roman" w:hAnsi="Times New Roman" w:cs="Times New Roman"/>
                <w:color w:val="auto"/>
                <w:kern w:val="0"/>
                <w:sz w:val="24"/>
                <w:szCs w:val="24"/>
                <w:lang w:val="en-US" w:eastAsia="zh-CN"/>
              </w:rPr>
              <w:fldChar w:fldCharType="end"/>
            </w:r>
          </w:p>
        </w:tc>
        <w:tc>
          <w:tcPr>
            <w:tcW w:w="1185"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val="en-US" w:eastAsia="zh-CN"/>
              </w:rPr>
              <w:t>拟废止</w:t>
            </w:r>
          </w:p>
        </w:tc>
      </w:tr>
      <w:tr>
        <w:tblPrEx>
          <w:tblCellMar>
            <w:top w:w="0" w:type="dxa"/>
            <w:left w:w="108" w:type="dxa"/>
            <w:bottom w:w="0" w:type="dxa"/>
            <w:right w:w="108" w:type="dxa"/>
          </w:tblCellMar>
        </w:tblPrEx>
        <w:trPr>
          <w:trHeight w:val="281" w:hRule="atLeast"/>
        </w:trPr>
        <w:tc>
          <w:tcPr>
            <w:tcW w:w="110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default" w:ascii="Times New Roman" w:hAnsi="Times New Roman" w:eastAsia="宋体" w:cs="Times New Roman"/>
                <w:color w:val="auto"/>
                <w:kern w:val="0"/>
                <w:sz w:val="24"/>
                <w:szCs w:val="24"/>
                <w:lang w:val="en-US" w:eastAsia="zh-CN"/>
              </w:rPr>
            </w:pPr>
            <w:r>
              <w:rPr>
                <w:rFonts w:hint="eastAsia" w:eastAsia="宋体" w:cs="Times New Roman"/>
                <w:color w:val="auto"/>
                <w:kern w:val="0"/>
                <w:sz w:val="24"/>
                <w:szCs w:val="24"/>
                <w:lang w:val="en-US" w:eastAsia="zh-CN"/>
              </w:rPr>
              <w:t>9</w:t>
            </w:r>
          </w:p>
        </w:tc>
        <w:tc>
          <w:tcPr>
            <w:tcW w:w="3318" w:type="dxa"/>
            <w:tcBorders>
              <w:top w:val="nil"/>
              <w:left w:val="nil"/>
              <w:bottom w:val="single" w:color="auto" w:sz="4" w:space="0"/>
              <w:right w:val="single" w:color="auto" w:sz="4" w:space="0"/>
            </w:tcBorders>
            <w:noWrap w:val="0"/>
            <w:vAlign w:val="center"/>
          </w:tcPr>
          <w:p>
            <w:pPr>
              <w:widowControl/>
              <w:spacing w:line="32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禄劝彝族苗族自治县人民政府关于印发重大行政决策程序规定的通知</w:t>
            </w:r>
          </w:p>
        </w:tc>
        <w:tc>
          <w:tcPr>
            <w:tcW w:w="2528"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禄政规〔2019〕1号</w:t>
            </w:r>
          </w:p>
        </w:tc>
        <w:tc>
          <w:tcPr>
            <w:tcW w:w="2212"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2019年3月11日</w:t>
            </w:r>
          </w:p>
        </w:tc>
        <w:tc>
          <w:tcPr>
            <w:tcW w:w="1776"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val="en-US" w:eastAsia="zh-CN"/>
              </w:rPr>
            </w:pPr>
            <w:r>
              <w:rPr>
                <w:rFonts w:hint="eastAsia" w:cs="Times New Roman"/>
                <w:color w:val="auto"/>
                <w:kern w:val="0"/>
                <w:sz w:val="24"/>
                <w:szCs w:val="24"/>
                <w:lang w:val="en-US" w:eastAsia="zh-CN"/>
              </w:rPr>
              <w:t>《</w:t>
            </w:r>
            <w:r>
              <w:rPr>
                <w:rFonts w:hint="default" w:ascii="Times New Roman" w:hAnsi="Times New Roman" w:cs="Times New Roman"/>
                <w:color w:val="auto"/>
                <w:kern w:val="0"/>
                <w:sz w:val="24"/>
                <w:szCs w:val="24"/>
                <w:lang w:val="en-US" w:eastAsia="zh-CN"/>
              </w:rPr>
              <w:t>昆明市人民政府重大行政决策程序规定</w:t>
            </w:r>
            <w:r>
              <w:rPr>
                <w:rFonts w:hint="eastAsia" w:cs="Times New Roman"/>
                <w:color w:val="auto"/>
                <w:kern w:val="0"/>
                <w:sz w:val="24"/>
                <w:szCs w:val="24"/>
                <w:lang w:val="en-US" w:eastAsia="zh-CN"/>
              </w:rPr>
              <w:t>》</w:t>
            </w:r>
          </w:p>
        </w:tc>
        <w:tc>
          <w:tcPr>
            <w:tcW w:w="1005"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昆明市人民政府令 第138号</w:t>
            </w:r>
          </w:p>
        </w:tc>
        <w:tc>
          <w:tcPr>
            <w:tcW w:w="1845"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https://gzw.km.gov.cn/c/2017-02-07/1700199.shtml</w:t>
            </w:r>
          </w:p>
        </w:tc>
        <w:tc>
          <w:tcPr>
            <w:tcW w:w="1185"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val="en-US" w:eastAsia="zh-CN"/>
              </w:rPr>
              <w:t>拟废止</w:t>
            </w:r>
          </w:p>
        </w:tc>
      </w:tr>
      <w:tr>
        <w:tblPrEx>
          <w:tblCellMar>
            <w:top w:w="0" w:type="dxa"/>
            <w:left w:w="108" w:type="dxa"/>
            <w:bottom w:w="0" w:type="dxa"/>
            <w:right w:w="108" w:type="dxa"/>
          </w:tblCellMar>
        </w:tblPrEx>
        <w:trPr>
          <w:trHeight w:val="773" w:hRule="atLeast"/>
        </w:trPr>
        <w:tc>
          <w:tcPr>
            <w:tcW w:w="110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default" w:ascii="Times New Roman" w:hAnsi="Times New Roman" w:eastAsia="宋体" w:cs="Times New Roman"/>
                <w:color w:val="auto"/>
                <w:kern w:val="0"/>
                <w:sz w:val="24"/>
                <w:szCs w:val="24"/>
                <w:lang w:val="en-US" w:eastAsia="zh-CN"/>
              </w:rPr>
            </w:pPr>
            <w:r>
              <w:rPr>
                <w:rFonts w:hint="eastAsia" w:eastAsia="宋体" w:cs="Times New Roman"/>
                <w:color w:val="auto"/>
                <w:kern w:val="0"/>
                <w:sz w:val="24"/>
                <w:szCs w:val="24"/>
                <w:lang w:val="en-US" w:eastAsia="zh-CN"/>
              </w:rPr>
              <w:t>10</w:t>
            </w:r>
          </w:p>
        </w:tc>
        <w:tc>
          <w:tcPr>
            <w:tcW w:w="3318" w:type="dxa"/>
            <w:tcBorders>
              <w:top w:val="nil"/>
              <w:left w:val="nil"/>
              <w:bottom w:val="single" w:color="auto" w:sz="4" w:space="0"/>
              <w:right w:val="single" w:color="auto" w:sz="4" w:space="0"/>
            </w:tcBorders>
            <w:noWrap w:val="0"/>
            <w:vAlign w:val="center"/>
          </w:tcPr>
          <w:p>
            <w:pPr>
              <w:widowControl/>
              <w:spacing w:line="32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禄劝彝族苗族自治县人民政府关于印发产业扶持资金奖补和使用管理办法（试行）的通知</w:t>
            </w:r>
          </w:p>
        </w:tc>
        <w:tc>
          <w:tcPr>
            <w:tcW w:w="2528" w:type="dxa"/>
            <w:tcBorders>
              <w:top w:val="nil"/>
              <w:left w:val="nil"/>
              <w:bottom w:val="single" w:color="auto" w:sz="4" w:space="0"/>
              <w:right w:val="single" w:color="auto" w:sz="4" w:space="0"/>
            </w:tcBorders>
            <w:noWrap/>
            <w:vAlign w:val="center"/>
          </w:tcPr>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禄政规〔2020〕1号</w:t>
            </w:r>
          </w:p>
        </w:tc>
        <w:tc>
          <w:tcPr>
            <w:tcW w:w="2212"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2020年1月21日</w:t>
            </w:r>
          </w:p>
        </w:tc>
        <w:tc>
          <w:tcPr>
            <w:tcW w:w="1776"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val="en-US" w:eastAsia="zh-CN"/>
              </w:rPr>
            </w:pPr>
            <w:r>
              <w:rPr>
                <w:rFonts w:hint="eastAsia" w:cs="Times New Roman"/>
                <w:color w:val="auto"/>
                <w:kern w:val="0"/>
                <w:sz w:val="24"/>
                <w:szCs w:val="24"/>
                <w:lang w:val="en-US" w:eastAsia="zh-CN"/>
              </w:rPr>
              <w:t>《</w:t>
            </w:r>
            <w:r>
              <w:rPr>
                <w:rFonts w:hint="default" w:ascii="Times New Roman" w:hAnsi="Times New Roman" w:cs="Times New Roman"/>
                <w:color w:val="auto"/>
                <w:kern w:val="0"/>
                <w:sz w:val="24"/>
                <w:szCs w:val="24"/>
                <w:lang w:val="en-US" w:eastAsia="zh-CN"/>
              </w:rPr>
              <w:t>中央财政专项扶贫资金管理办法</w:t>
            </w:r>
            <w:r>
              <w:rPr>
                <w:rFonts w:hint="eastAsia" w:cs="Times New Roman"/>
                <w:color w:val="auto"/>
                <w:kern w:val="0"/>
                <w:sz w:val="24"/>
                <w:szCs w:val="24"/>
                <w:lang w:val="en-US" w:eastAsia="zh-CN"/>
              </w:rPr>
              <w:t>》</w:t>
            </w:r>
          </w:p>
          <w:p>
            <w:pPr>
              <w:widowControl/>
              <w:spacing w:line="320" w:lineRule="exact"/>
              <w:jc w:val="center"/>
              <w:rPr>
                <w:rFonts w:hint="default" w:ascii="Times New Roman" w:hAnsi="Times New Roman" w:cs="Times New Roman"/>
                <w:color w:val="auto"/>
                <w:kern w:val="0"/>
                <w:sz w:val="24"/>
                <w:szCs w:val="24"/>
                <w:lang w:val="en-US" w:eastAsia="zh-CN"/>
              </w:rPr>
            </w:pPr>
          </w:p>
        </w:tc>
        <w:tc>
          <w:tcPr>
            <w:tcW w:w="1005"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财农〔2017〕8号</w:t>
            </w:r>
          </w:p>
        </w:tc>
        <w:tc>
          <w:tcPr>
            <w:tcW w:w="1845"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http://nys.mof.gov.cn/czpjZhengCeFaBu_2_2/201703/t20170324_2564995.htm</w:t>
            </w:r>
          </w:p>
        </w:tc>
        <w:tc>
          <w:tcPr>
            <w:tcW w:w="1185" w:type="dxa"/>
            <w:tcBorders>
              <w:top w:val="nil"/>
              <w:left w:val="nil"/>
              <w:bottom w:val="single" w:color="auto" w:sz="4" w:space="0"/>
              <w:right w:val="single" w:color="auto" w:sz="4" w:space="0"/>
            </w:tcBorders>
            <w:noWrap w:val="0"/>
            <w:vAlign w:val="center"/>
          </w:tcPr>
          <w:p>
            <w:pPr>
              <w:widowControl/>
              <w:spacing w:line="32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val="en-US" w:eastAsia="zh-CN"/>
              </w:rPr>
              <w:t>拟废止</w:t>
            </w:r>
          </w:p>
        </w:tc>
      </w:tr>
    </w:tbl>
    <w:p>
      <w:pPr>
        <w:pStyle w:val="2"/>
        <w:rPr>
          <w:sz w:val="21"/>
          <w:szCs w:val="28"/>
        </w:rPr>
      </w:pPr>
      <w:bookmarkStart w:id="0" w:name="_GoBack"/>
      <w:bookmarkEnd w:id="0"/>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575BE"/>
    <w:rsid w:val="00012611"/>
    <w:rsid w:val="00D026DF"/>
    <w:rsid w:val="028903AC"/>
    <w:rsid w:val="02B34479"/>
    <w:rsid w:val="02C73419"/>
    <w:rsid w:val="04DE1A00"/>
    <w:rsid w:val="05C0449E"/>
    <w:rsid w:val="06074409"/>
    <w:rsid w:val="073E7357"/>
    <w:rsid w:val="09972104"/>
    <w:rsid w:val="0AD10DDF"/>
    <w:rsid w:val="0C894AB8"/>
    <w:rsid w:val="0E1A6DDB"/>
    <w:rsid w:val="0E861F87"/>
    <w:rsid w:val="0ED029EF"/>
    <w:rsid w:val="115B7FF4"/>
    <w:rsid w:val="116845B8"/>
    <w:rsid w:val="11A065B2"/>
    <w:rsid w:val="14AE2552"/>
    <w:rsid w:val="14BD4C8C"/>
    <w:rsid w:val="15730FF8"/>
    <w:rsid w:val="1578078A"/>
    <w:rsid w:val="165B3B17"/>
    <w:rsid w:val="17067847"/>
    <w:rsid w:val="1A866FC0"/>
    <w:rsid w:val="1D197741"/>
    <w:rsid w:val="1D801223"/>
    <w:rsid w:val="1EF41A62"/>
    <w:rsid w:val="1F153B73"/>
    <w:rsid w:val="1FF95B1F"/>
    <w:rsid w:val="2022327E"/>
    <w:rsid w:val="204B5A5C"/>
    <w:rsid w:val="22AF4940"/>
    <w:rsid w:val="254F395D"/>
    <w:rsid w:val="265B3621"/>
    <w:rsid w:val="28203202"/>
    <w:rsid w:val="28D66EBF"/>
    <w:rsid w:val="29CC64CB"/>
    <w:rsid w:val="2A041F01"/>
    <w:rsid w:val="2E1F0BA0"/>
    <w:rsid w:val="2F624326"/>
    <w:rsid w:val="2FA94E88"/>
    <w:rsid w:val="313C2A6E"/>
    <w:rsid w:val="314F751A"/>
    <w:rsid w:val="319B6E2B"/>
    <w:rsid w:val="31DF4A8A"/>
    <w:rsid w:val="32375E6E"/>
    <w:rsid w:val="335F2169"/>
    <w:rsid w:val="36FF4DE8"/>
    <w:rsid w:val="395B12C8"/>
    <w:rsid w:val="39B721FD"/>
    <w:rsid w:val="3C69438D"/>
    <w:rsid w:val="3E0A7628"/>
    <w:rsid w:val="3EC6443B"/>
    <w:rsid w:val="3EEF663E"/>
    <w:rsid w:val="40C91F3D"/>
    <w:rsid w:val="413A44B5"/>
    <w:rsid w:val="42E067C8"/>
    <w:rsid w:val="43B51E9B"/>
    <w:rsid w:val="43E6126F"/>
    <w:rsid w:val="441C0AE6"/>
    <w:rsid w:val="44F76715"/>
    <w:rsid w:val="47374A7E"/>
    <w:rsid w:val="480E6AD4"/>
    <w:rsid w:val="48960CA7"/>
    <w:rsid w:val="4ABD42E0"/>
    <w:rsid w:val="4CE60A8E"/>
    <w:rsid w:val="4D8C640C"/>
    <w:rsid w:val="4E416F2B"/>
    <w:rsid w:val="4EE77F26"/>
    <w:rsid w:val="4F112E45"/>
    <w:rsid w:val="4F3F797D"/>
    <w:rsid w:val="53ED2659"/>
    <w:rsid w:val="54E1260A"/>
    <w:rsid w:val="54F23B37"/>
    <w:rsid w:val="56E509B4"/>
    <w:rsid w:val="57B93FA5"/>
    <w:rsid w:val="58410D87"/>
    <w:rsid w:val="591851AF"/>
    <w:rsid w:val="59396637"/>
    <w:rsid w:val="59957F46"/>
    <w:rsid w:val="5A5B3727"/>
    <w:rsid w:val="5A6A3802"/>
    <w:rsid w:val="5D625A1F"/>
    <w:rsid w:val="5EA31D2A"/>
    <w:rsid w:val="5F097C6B"/>
    <w:rsid w:val="61A954ED"/>
    <w:rsid w:val="61CD2124"/>
    <w:rsid w:val="61F524F5"/>
    <w:rsid w:val="62F63583"/>
    <w:rsid w:val="6406213C"/>
    <w:rsid w:val="656031EF"/>
    <w:rsid w:val="65C34A2F"/>
    <w:rsid w:val="65DC43C8"/>
    <w:rsid w:val="691F5131"/>
    <w:rsid w:val="6B8318EA"/>
    <w:rsid w:val="6D621379"/>
    <w:rsid w:val="6E3A755A"/>
    <w:rsid w:val="6F982313"/>
    <w:rsid w:val="72580E93"/>
    <w:rsid w:val="72836F8B"/>
    <w:rsid w:val="74147316"/>
    <w:rsid w:val="758E2A7F"/>
    <w:rsid w:val="75FE48A8"/>
    <w:rsid w:val="764378F7"/>
    <w:rsid w:val="77AF5312"/>
    <w:rsid w:val="77F03E26"/>
    <w:rsid w:val="78C663C2"/>
    <w:rsid w:val="7B0D1D8A"/>
    <w:rsid w:val="7B456B50"/>
    <w:rsid w:val="7C1575BE"/>
    <w:rsid w:val="7CA36872"/>
    <w:rsid w:val="7D3E0186"/>
    <w:rsid w:val="7F3E4AF9"/>
    <w:rsid w:val="7F4B0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rFonts w:ascii="等线" w:hAnsi="等线" w:eastAsia="等线"/>
      <w:sz w:val="21"/>
      <w:szCs w:val="2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昆明市禄劝县党政机关单位</Company>
  <Pages>1</Pages>
  <Words>0</Words>
  <Characters>0</Characters>
  <Lines>0</Lines>
  <Paragraphs>0</Paragraphs>
  <TotalTime>1</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2023-04-23T01:57:00Z</dcterms:created>
  <dc:creator>夢妲菈</dc:creator>
  <cp:lastModifiedBy>夢妲菈</cp:lastModifiedBy>
  <cp:lastPrinted>2023-05-11T13:35:00Z</cp:lastPrinted>
  <dcterms:modified xsi:type="dcterms:W3CDTF">2023-05-12T09:22:39Z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0D2DA7AABC76441C9D59FD8A66FC7DC9</vt:lpwstr>
  </property>
</Properties>
</file>