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74" w:tblpY="281"/>
        <w:tblOverlap w:val="never"/>
        <w:tblW w:w="152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186"/>
        <w:gridCol w:w="1517"/>
        <w:gridCol w:w="3766"/>
        <w:gridCol w:w="1036"/>
        <w:gridCol w:w="1440"/>
        <w:gridCol w:w="1036"/>
        <w:gridCol w:w="1156"/>
        <w:gridCol w:w="1658"/>
        <w:gridCol w:w="1036"/>
        <w:gridCol w:w="8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529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TW" w:bidi="ar"/>
              </w:rPr>
              <w:t>1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2021年度禄劝县市场监管领域部门“双随机、一公开”抽查计划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制定计划任务部门名称</w:t>
            </w:r>
          </w:p>
        </w:tc>
        <w:tc>
          <w:tcPr>
            <w:tcW w:w="5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制定依据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禄劝县应急管理局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工业企业安全生产情况检查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1.安全生产许可、安全生产条件检查;2.对事故报告和应急处置情况的检查。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2021年4月—11月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现场检查和书面检查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1.《中华人民共和国安全生产法》；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2.《中华人民共和国矿山安全法》；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3.《云南省安全生产条例》；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4.《安全生产年度监督检查计划编制办法》；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5.《云南省安全生产专项整治三年行动计划》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县级制定方案并抽取检查对象，县级实施检查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禄劝县应急管理局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化工、危化品生产企业和管道企业的检查：1.对化工和危化品生产经营企业危险化学品安全技术说明书、安全标签及储存管理情况的检查；2.对化工和危化品企业人员和资质管理情况的检查；3.对化工和危化品工艺管理情况的检查；4.对化工和危化品设备设施管理情况的检查；5.对管道企业许可条件保持情况的检查；6.对管道企业安全设施竣工验收报告的检查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危险化学品企业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2021年4月—11月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现场检查和书面检查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1.《中华人民共和国安全生产法》；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2.《云南省安全生产条例》；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3.《安全生产年度监督检查计划编制办法》；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4.《云南省安全生产专项整治三年行动计划》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县级制定方案并抽取检查对象，县级实施检查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4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禄劝县应急管理局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1.对烟花爆竹经营单位批发安全许可情况的检查；2.对烟花爆竹经营单位零售安全许可情况的检查；3.对烟花爆竹经营单位经营安全情况的检查。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烟花爆竹经营单位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现场检查和书面检查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《中华人民共和国安全生产法》第三十六条、六十二条；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《烟花爆竹安全管理条例》（国务院令第455号）第三条、第四条、第十七条、第十八条；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《烟花爆竹经营许可实施办法》（国家安全生产监督管理总局令第65号）第五条、第二十二条、第二十三条、第二十四条、第二十五条、第二十六条、第二十七条、第二十八条、第二十九条、第三十条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县级制定方案并抽取检查对象，县级实施检查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NiYzRkYzhkNDQ1ZDg3YjRhMWIzNTFhYTFjYmQifQ=="/>
  </w:docVars>
  <w:rsids>
    <w:rsidRoot w:val="00000000"/>
    <w:rsid w:val="0383609B"/>
    <w:rsid w:val="13766A38"/>
    <w:rsid w:val="14AC0CC5"/>
    <w:rsid w:val="20DD18E4"/>
    <w:rsid w:val="2B4A4C6E"/>
    <w:rsid w:val="399C5A3A"/>
    <w:rsid w:val="407C5BEE"/>
    <w:rsid w:val="5F3E661B"/>
    <w:rsid w:val="60C460F5"/>
    <w:rsid w:val="64AF152E"/>
    <w:rsid w:val="679C1B19"/>
    <w:rsid w:val="686C4A9F"/>
    <w:rsid w:val="6AC87F18"/>
    <w:rsid w:val="78BF7315"/>
    <w:rsid w:val="792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6"/>
    <w:pPr>
      <w:spacing w:after="120"/>
    </w:pPr>
    <w:rPr>
      <w:kern w:val="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838</Characters>
  <Lines>0</Lines>
  <Paragraphs>0</Paragraphs>
  <TotalTime>1</TotalTime>
  <ScaleCrop>false</ScaleCrop>
  <LinksUpToDate>false</LinksUpToDate>
  <CharactersWithSpaces>839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2021-10-27T00:32:00Z</dcterms:created>
  <dc:creator>admin</dc:creator>
  <cp:lastModifiedBy>天黑再动手</cp:lastModifiedBy>
  <cp:lastPrinted>2021-10-27T01:39:00Z</cp:lastPrinted>
  <dcterms:modified xsi:type="dcterms:W3CDTF">2022-06-02T06:47:28Z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3C3E83D093514F2D864AACBFB8CC3EA5</vt:lpwstr>
  </property>
</Properties>
</file>