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禄劝县应急管理局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2019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年预算公开</w:t>
      </w:r>
    </w:p>
    <w:p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目录</w:t>
      </w:r>
    </w:p>
    <w:p>
      <w:pPr>
        <w:jc w:val="left"/>
        <w:rPr>
          <w:rFonts w:ascii="黑体" w:hAnsi="黑体" w:eastAsia="黑体"/>
          <w:sz w:val="30"/>
          <w:szCs w:val="30"/>
        </w:rPr>
      </w:pPr>
    </w:p>
    <w:p>
      <w:pPr>
        <w:jc w:val="left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 xml:space="preserve">第一部分 </w:t>
      </w:r>
      <w:r>
        <w:rPr>
          <w:rFonts w:hint="eastAsia" w:ascii="黑体" w:hAnsi="黑体" w:eastAsia="黑体"/>
          <w:sz w:val="30"/>
          <w:szCs w:val="30"/>
          <w:lang w:eastAsia="zh-CN"/>
        </w:rPr>
        <w:t>禄劝县应急管理局</w:t>
      </w:r>
      <w:r>
        <w:rPr>
          <w:rFonts w:hint="eastAsia" w:ascii="黑体" w:hAnsi="黑体" w:eastAsia="黑体"/>
          <w:sz w:val="30"/>
          <w:szCs w:val="30"/>
        </w:rPr>
        <w:t>2019年部门预算编制说明</w:t>
      </w:r>
    </w:p>
    <w:p>
      <w:pPr>
        <w:jc w:val="left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 xml:space="preserve">第二部分 </w:t>
      </w:r>
      <w:r>
        <w:rPr>
          <w:rFonts w:hint="eastAsia" w:ascii="黑体" w:hAnsi="黑体" w:eastAsia="黑体"/>
          <w:sz w:val="30"/>
          <w:szCs w:val="30"/>
          <w:lang w:eastAsia="zh-CN"/>
        </w:rPr>
        <w:t>禄劝县应急管理局</w:t>
      </w:r>
      <w:r>
        <w:rPr>
          <w:rFonts w:hint="eastAsia" w:ascii="黑体" w:hAnsi="黑体" w:eastAsia="黑体"/>
          <w:sz w:val="30"/>
          <w:szCs w:val="30"/>
        </w:rPr>
        <w:t>2019年部门预算表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一、部门收支总表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二、部门收入总表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三、部门支出总表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四、财政拨款收支预算总表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五、一般公共预算支出表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六、基本支出预算表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七、基金预算支出情况表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八、财政拨款支出明细表（按经济分类科目）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九、“三公”经费公共预算财政拨款支出情况表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十、市本级绩效目标表-1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十一、市本级绩效目标表-2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十二、市对下绩效目标表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十三、政府采购表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十四、部门整体支出绩效目标表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十五、部门基本信息表</w:t>
      </w:r>
    </w:p>
    <w:p>
      <w:pPr>
        <w:jc w:val="left"/>
        <w:rPr>
          <w:rFonts w:ascii="方正小标宋简体" w:eastAsia="方正小标宋简体"/>
          <w:kern w:val="0"/>
          <w:sz w:val="36"/>
          <w:szCs w:val="36"/>
        </w:rPr>
      </w:pPr>
      <w:r>
        <w:rPr>
          <w:rFonts w:hint="eastAsia" w:eastAsia="仿宋_GB2312"/>
          <w:sz w:val="30"/>
          <w:szCs w:val="30"/>
        </w:rPr>
        <w:t>十六、行政事业单位资产情况表</w:t>
      </w:r>
    </w:p>
    <w:p>
      <w:pPr>
        <w:widowControl/>
        <w:jc w:val="center"/>
        <w:rPr>
          <w:rFonts w:hint="eastAsia" w:ascii="方正小标宋简体" w:eastAsia="方正小标宋简体"/>
          <w:kern w:val="0"/>
          <w:sz w:val="36"/>
          <w:szCs w:val="36"/>
          <w:lang w:eastAsia="zh-CN"/>
        </w:rPr>
      </w:pPr>
    </w:p>
    <w:p>
      <w:pPr>
        <w:widowControl/>
        <w:jc w:val="center"/>
        <w:rPr>
          <w:rFonts w:hint="eastAsia" w:ascii="方正小标宋简体" w:eastAsia="方正小标宋简体"/>
          <w:kern w:val="0"/>
          <w:sz w:val="36"/>
          <w:szCs w:val="36"/>
          <w:lang w:eastAsia="zh-CN"/>
        </w:rPr>
      </w:pPr>
    </w:p>
    <w:p>
      <w:pPr>
        <w:widowControl/>
        <w:jc w:val="center"/>
        <w:rPr>
          <w:rFonts w:ascii="方正小标宋简体" w:eastAsia="方正小标宋简体"/>
          <w:kern w:val="0"/>
          <w:sz w:val="36"/>
          <w:szCs w:val="36"/>
        </w:rPr>
      </w:pPr>
      <w:r>
        <w:rPr>
          <w:rFonts w:hint="eastAsia" w:ascii="方正小标宋简体" w:eastAsia="方正小标宋简体"/>
          <w:kern w:val="0"/>
          <w:sz w:val="36"/>
          <w:szCs w:val="36"/>
          <w:lang w:eastAsia="zh-CN"/>
        </w:rPr>
        <w:t>禄劝县应急管理局</w:t>
      </w:r>
      <w:r>
        <w:rPr>
          <w:rFonts w:hint="eastAsia" w:ascii="方正小标宋简体" w:eastAsia="方正小标宋简体"/>
          <w:kern w:val="0"/>
          <w:sz w:val="36"/>
          <w:szCs w:val="36"/>
        </w:rPr>
        <w:t>2019年部门预算编制说明</w:t>
      </w:r>
    </w:p>
    <w:p>
      <w:pPr>
        <w:widowControl/>
        <w:jc w:val="left"/>
        <w:rPr>
          <w:rFonts w:ascii="黑体" w:hAnsi="黑体" w:eastAsia="黑体"/>
          <w:kern w:val="0"/>
          <w:sz w:val="30"/>
          <w:szCs w:val="30"/>
        </w:rPr>
      </w:pPr>
    </w:p>
    <w:p>
      <w:pPr>
        <w:widowControl/>
        <w:ind w:firstLine="450" w:firstLineChars="15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一、基本职能及主要工作</w:t>
      </w:r>
    </w:p>
    <w:p>
      <w:pPr>
        <w:widowControl/>
        <w:ind w:firstLine="300" w:firstLineChars="100"/>
        <w:jc w:val="left"/>
        <w:rPr>
          <w:rFonts w:ascii="楷体_GB2312" w:eastAsia="楷体_GB2312"/>
          <w:b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（一）部门主要职责</w:t>
      </w:r>
    </w:p>
    <w:p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（一）贯彻执行党中央、国务院和省、市党委、政府关于安全生产工作的方针、政策和法律、法规；执行县委、县政府有关安全生产工作的决策和部署。</w:t>
      </w:r>
    </w:p>
    <w:p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（二）拟订全县安全生产规划和年度计划，监督、检查、指导和协调全县安全生产工作，分析和预测全县安全生产形势，解决安全生产中的重大问题。</w:t>
      </w:r>
    </w:p>
    <w:p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（三）综合监督管理全县安全生产工作；依法行使安全生产综合监督管理职权，指导协调、监督检查县有关部门、单位、企业以及各乡、镇政府的安全生产工作；监督检查并通报安全生产控制指标执行情况，指导协调和监督检查全县安全生产行政执法工作。</w:t>
      </w:r>
    </w:p>
    <w:p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（四）按照分级、属地原则，依法监督检查工、矿、商、贸生产经营单位贯彻执行国家安全生产方针、政策和法律、法规情况及其安全生产条件和有关设备（特种设备除外）、材料、劳动防护用品的安全生产管理工作；监督检查重大危险源监控和重大事故隐患排查治理；依法查处不具备安全生产条件的工、矿、商、贸生产经营单位。</w:t>
      </w:r>
    </w:p>
    <w:p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（五）承担非煤矿山企业和危险化学品、烟花爆竹、非药品类易制毒化学品生产经营单位安全生产准入管理责任，依法组织实施并指导监督安全生产准入制度，负责非煤矿山、危险化学品、烟花爆竹和非药品类易制毒化学品、冶金行业安全生产监督管理工作。</w:t>
      </w:r>
    </w:p>
    <w:p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（六）承担工、矿、商、贸作业场所（煤矿作业场所除外）职业卫生监督检查责任，负责职责范围内的职业卫生许可证的管理工作，组织查处职责范围内的职业危害事故和违法违规行为。</w:t>
      </w:r>
    </w:p>
    <w:p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（七）负责全县伤亡事故的报告、统计工作，发布安全生产信息；根据县人民政府授权，牵头组织、协调对较大事故的调查处理和办理结案工作，监督事故查处和责任追究落实情况；协助调查处理较大以上事故。</w:t>
      </w:r>
    </w:p>
    <w:p>
      <w:pPr>
        <w:ind w:left="-178" w:leftChars="-85" w:firstLine="630" w:firstLineChars="21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（八）负责监督检查职责范围内的新建、改建、扩建工程项目的安全设施与主体工程同时设计、同时施工、同时投产使用（以下简称“三同时”）情况。</w:t>
      </w:r>
    </w:p>
    <w:p>
      <w:pPr>
        <w:ind w:firstLine="450" w:firstLineChars="15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（九）负责组织指导并监督工、矿、商、贸生产经营单】位主要负责人（煤矿除外）、安全生产管理人员（煤矿除外）的安全资格考核、发证工作，以及除《特种设备安全监察条例》规定以外的特种作业人员（煤矿除外）的安全资格考核、发证工作；负责监督检查工、矿、商、贸生产经营单位安全生产和职业安全培训工作。</w:t>
      </w:r>
    </w:p>
    <w:p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（十）对从事安全生产评价、安全培训、安全咨询等工作的社会中介组织进行监督检查；在职责范围内监督管理安全评价工作。</w:t>
      </w:r>
    </w:p>
    <w:p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（十一）负责协调指导安全生产应急救援体系建设，负责组织指挥和指导协调安全生产应急救援工作。</w:t>
      </w:r>
    </w:p>
    <w:p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t xml:space="preserve">    </w:t>
      </w:r>
      <w:r>
        <w:rPr>
          <w:rFonts w:hint="eastAsia" w:ascii="仿宋_GB2312" w:eastAsia="仿宋_GB2312"/>
          <w:sz w:val="30"/>
          <w:szCs w:val="30"/>
        </w:rPr>
        <w:t>（十二）组织、指导全县安全生产新技术的推广与应用，开展安全生产方面的交流与合作。</w:t>
      </w:r>
    </w:p>
    <w:p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（十三）承担县安全生产委员会办公室的具体工作。</w:t>
      </w:r>
    </w:p>
    <w:p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（十四）承办县委、县人民政府和上级机关交办的其他事项</w:t>
      </w:r>
    </w:p>
    <w:p>
      <w:pPr>
        <w:widowControl/>
        <w:ind w:firstLine="300" w:firstLineChars="1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（二）机构设置情况</w:t>
      </w:r>
    </w:p>
    <w:p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禄劝安监局机构设置</w:t>
      </w:r>
      <w:r>
        <w:rPr>
          <w:rFonts w:ascii="仿宋_GB2312" w:eastAsia="仿宋_GB2312"/>
          <w:sz w:val="30"/>
          <w:szCs w:val="30"/>
        </w:rPr>
        <w:t>1</w:t>
      </w:r>
      <w:r>
        <w:rPr>
          <w:rFonts w:hint="eastAsia" w:ascii="仿宋_GB2312" w:eastAsia="仿宋_GB2312"/>
          <w:sz w:val="30"/>
          <w:szCs w:val="30"/>
        </w:rPr>
        <w:t>个，属行政单位，下设办公室、安监科、危化科、宣教科、职业健康科、工业园区分局、安全生产监察大队。</w:t>
      </w:r>
    </w:p>
    <w:p>
      <w:pPr>
        <w:widowControl/>
        <w:ind w:firstLine="300" w:firstLineChars="1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（三）重点工作概述</w:t>
      </w:r>
    </w:p>
    <w:p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t>1.</w:t>
      </w:r>
      <w:r>
        <w:rPr>
          <w:rFonts w:hint="eastAsia" w:ascii="仿宋_GB2312" w:eastAsia="仿宋_GB2312"/>
          <w:sz w:val="30"/>
          <w:szCs w:val="30"/>
        </w:rPr>
        <w:t>加强全民安全意识宣传教育和培训工作。</w:t>
      </w:r>
      <w:r>
        <w:rPr>
          <w:rFonts w:ascii="仿宋_GB2312" w:eastAsia="仿宋_GB2312"/>
          <w:sz w:val="30"/>
          <w:szCs w:val="30"/>
        </w:rPr>
        <w:t>2.</w:t>
      </w:r>
      <w:r>
        <w:rPr>
          <w:rFonts w:hint="eastAsia" w:ascii="仿宋_GB2312" w:eastAsia="仿宋_GB2312"/>
          <w:sz w:val="30"/>
          <w:szCs w:val="30"/>
        </w:rPr>
        <w:t>强化安全生产责任制落实。</w:t>
      </w:r>
      <w:r>
        <w:rPr>
          <w:rFonts w:ascii="仿宋_GB2312" w:eastAsia="仿宋_GB2312"/>
          <w:sz w:val="30"/>
          <w:szCs w:val="30"/>
        </w:rPr>
        <w:t>3.</w:t>
      </w:r>
      <w:r>
        <w:rPr>
          <w:rFonts w:hint="eastAsia" w:ascii="仿宋_GB2312" w:eastAsia="仿宋_GB2312"/>
          <w:sz w:val="30"/>
          <w:szCs w:val="30"/>
        </w:rPr>
        <w:t>加强和指导对重点行业领域安全监管和打非治违工作。</w:t>
      </w:r>
      <w:r>
        <w:rPr>
          <w:rFonts w:ascii="仿宋_GB2312" w:eastAsia="仿宋_GB2312"/>
          <w:sz w:val="30"/>
          <w:szCs w:val="30"/>
        </w:rPr>
        <w:t>4.</w:t>
      </w:r>
      <w:r>
        <w:rPr>
          <w:rFonts w:hint="eastAsia" w:ascii="仿宋_GB2312" w:eastAsia="仿宋_GB2312"/>
          <w:sz w:val="30"/>
          <w:szCs w:val="30"/>
        </w:rPr>
        <w:t>扎实开展安全生产信息化建设和企业标准化建设。</w:t>
      </w:r>
      <w:r>
        <w:rPr>
          <w:rFonts w:ascii="仿宋_GB2312" w:eastAsia="仿宋_GB2312"/>
          <w:sz w:val="30"/>
          <w:szCs w:val="30"/>
        </w:rPr>
        <w:t>5.</w:t>
      </w:r>
      <w:r>
        <w:rPr>
          <w:rFonts w:hint="eastAsia" w:ascii="仿宋_GB2312" w:eastAsia="仿宋_GB2312"/>
          <w:sz w:val="30"/>
          <w:szCs w:val="30"/>
        </w:rPr>
        <w:t>扎实开展非煤矿山转型升级工作。</w:t>
      </w:r>
      <w:r>
        <w:rPr>
          <w:rFonts w:ascii="仿宋_GB2312" w:eastAsia="仿宋_GB2312"/>
          <w:sz w:val="30"/>
          <w:szCs w:val="30"/>
        </w:rPr>
        <w:t>6.</w:t>
      </w:r>
      <w:r>
        <w:rPr>
          <w:rFonts w:hint="eastAsia" w:ascii="仿宋_GB2312" w:eastAsia="仿宋_GB2312"/>
          <w:sz w:val="30"/>
          <w:szCs w:val="30"/>
        </w:rPr>
        <w:t>继续推进安全生产网格化建设。</w:t>
      </w:r>
      <w:r>
        <w:rPr>
          <w:rFonts w:ascii="仿宋_GB2312" w:eastAsia="仿宋_GB2312"/>
          <w:sz w:val="30"/>
          <w:szCs w:val="30"/>
        </w:rPr>
        <w:t>7.</w:t>
      </w:r>
      <w:r>
        <w:rPr>
          <w:rFonts w:hint="eastAsia" w:ascii="仿宋_GB2312" w:eastAsia="仿宋_GB2312"/>
          <w:sz w:val="30"/>
          <w:szCs w:val="30"/>
        </w:rPr>
        <w:t>进一步加强安监队伍建设。</w:t>
      </w:r>
      <w:r>
        <w:rPr>
          <w:rFonts w:ascii="仿宋_GB2312" w:eastAsia="仿宋_GB2312"/>
          <w:sz w:val="30"/>
          <w:szCs w:val="30"/>
        </w:rPr>
        <w:t>8.</w:t>
      </w:r>
      <w:r>
        <w:rPr>
          <w:rFonts w:hint="eastAsia" w:ascii="仿宋_GB2312" w:eastAsia="仿宋_GB2312"/>
          <w:sz w:val="30"/>
          <w:szCs w:val="30"/>
        </w:rPr>
        <w:t>牵头抓好全县的安全生产工作。</w:t>
      </w:r>
      <w:r>
        <w:rPr>
          <w:rFonts w:ascii="仿宋_GB2312" w:eastAsia="仿宋_GB2312"/>
          <w:sz w:val="30"/>
          <w:szCs w:val="30"/>
        </w:rPr>
        <w:t>9.</w:t>
      </w:r>
      <w:r>
        <w:rPr>
          <w:rFonts w:hint="eastAsia" w:ascii="仿宋_GB2312" w:eastAsia="仿宋_GB2312"/>
          <w:sz w:val="30"/>
          <w:szCs w:val="30"/>
        </w:rPr>
        <w:t>按部门职责抓好日常工作。</w:t>
      </w:r>
      <w:r>
        <w:rPr>
          <w:rFonts w:ascii="仿宋_GB2312" w:eastAsia="仿宋_GB2312"/>
          <w:sz w:val="30"/>
          <w:szCs w:val="30"/>
        </w:rPr>
        <w:t>10.</w:t>
      </w:r>
      <w:r>
        <w:rPr>
          <w:rFonts w:hint="eastAsia" w:ascii="仿宋_GB2312" w:eastAsia="仿宋_GB2312"/>
          <w:sz w:val="30"/>
          <w:szCs w:val="30"/>
        </w:rPr>
        <w:t>完成县委、县政府安排部署的各项工作任务。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二、预算单位基本情况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我部门编制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2019</w:t>
      </w:r>
      <w:r>
        <w:rPr>
          <w:rFonts w:eastAsia="仿宋_GB2312"/>
          <w:kern w:val="0"/>
          <w:sz w:val="30"/>
          <w:szCs w:val="30"/>
        </w:rPr>
        <w:t>年部门预算单位共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</w:t>
      </w:r>
      <w:r>
        <w:rPr>
          <w:rFonts w:eastAsia="仿宋_GB2312"/>
          <w:kern w:val="0"/>
          <w:sz w:val="30"/>
          <w:szCs w:val="30"/>
        </w:rPr>
        <w:t>个。其中：财政全供给单位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</w:t>
      </w:r>
      <w:r>
        <w:rPr>
          <w:rFonts w:eastAsia="仿宋_GB2312"/>
          <w:kern w:val="0"/>
          <w:sz w:val="30"/>
          <w:szCs w:val="30"/>
        </w:rPr>
        <w:t>个；财政全供给单位中行政单位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</w:t>
      </w:r>
      <w:r>
        <w:rPr>
          <w:rFonts w:eastAsia="仿宋_GB2312"/>
          <w:kern w:val="0"/>
          <w:sz w:val="30"/>
          <w:szCs w:val="30"/>
        </w:rPr>
        <w:t>个；截止201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9</w:t>
      </w:r>
      <w:r>
        <w:rPr>
          <w:rFonts w:eastAsia="仿宋_GB2312"/>
          <w:kern w:val="0"/>
          <w:sz w:val="30"/>
          <w:szCs w:val="30"/>
        </w:rPr>
        <w:t>年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3</w:t>
      </w:r>
      <w:r>
        <w:rPr>
          <w:rFonts w:eastAsia="仿宋_GB2312"/>
          <w:kern w:val="0"/>
          <w:sz w:val="30"/>
          <w:szCs w:val="30"/>
        </w:rPr>
        <w:t>月统计，部门基本情况如下：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eastAsia="zh-CN"/>
        </w:rPr>
      </w:pPr>
      <w:r>
        <w:rPr>
          <w:rFonts w:eastAsia="仿宋_GB2312"/>
          <w:kern w:val="0"/>
          <w:sz w:val="30"/>
          <w:szCs w:val="30"/>
        </w:rPr>
        <w:t>在职人员编制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24</w:t>
      </w:r>
      <w:r>
        <w:rPr>
          <w:rFonts w:eastAsia="仿宋_GB2312"/>
          <w:kern w:val="0"/>
          <w:sz w:val="30"/>
          <w:szCs w:val="30"/>
        </w:rPr>
        <w:t xml:space="preserve">人，其中：行政编制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10</w:t>
      </w:r>
      <w:r>
        <w:rPr>
          <w:rFonts w:eastAsia="仿宋_GB2312"/>
          <w:kern w:val="0"/>
          <w:sz w:val="30"/>
          <w:szCs w:val="30"/>
        </w:rPr>
        <w:t>人，事业编制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12</w:t>
      </w:r>
      <w:r>
        <w:rPr>
          <w:rFonts w:eastAsia="仿宋_GB2312"/>
          <w:kern w:val="0"/>
          <w:sz w:val="30"/>
          <w:szCs w:val="30"/>
        </w:rPr>
        <w:t>人。在职实有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24</w:t>
      </w:r>
      <w:r>
        <w:rPr>
          <w:rFonts w:eastAsia="仿宋_GB2312"/>
          <w:kern w:val="0"/>
          <w:sz w:val="30"/>
          <w:szCs w:val="30"/>
        </w:rPr>
        <w:t xml:space="preserve">人，其中：财政全供养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24</w:t>
      </w:r>
      <w:r>
        <w:rPr>
          <w:rFonts w:eastAsia="仿宋_GB2312"/>
          <w:kern w:val="0"/>
          <w:sz w:val="30"/>
          <w:szCs w:val="30"/>
        </w:rPr>
        <w:t>人</w:t>
      </w:r>
      <w:r>
        <w:rPr>
          <w:rFonts w:hint="eastAsia" w:eastAsia="仿宋_GB2312"/>
          <w:kern w:val="0"/>
          <w:sz w:val="30"/>
          <w:szCs w:val="30"/>
          <w:lang w:eastAsia="zh-CN"/>
        </w:rPr>
        <w:t>。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 xml:space="preserve">离退休人员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</w:t>
      </w:r>
      <w:r>
        <w:rPr>
          <w:rFonts w:eastAsia="仿宋_GB2312"/>
          <w:kern w:val="0"/>
          <w:sz w:val="30"/>
          <w:szCs w:val="30"/>
        </w:rPr>
        <w:t>人，其中：退休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</w:t>
      </w:r>
      <w:r>
        <w:rPr>
          <w:rFonts w:eastAsia="仿宋_GB2312"/>
          <w:kern w:val="0"/>
          <w:sz w:val="30"/>
          <w:szCs w:val="30"/>
        </w:rPr>
        <w:t>人。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车辆编制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</w:t>
      </w:r>
      <w:r>
        <w:rPr>
          <w:rFonts w:eastAsia="仿宋_GB2312"/>
          <w:kern w:val="0"/>
          <w:sz w:val="30"/>
          <w:szCs w:val="30"/>
        </w:rPr>
        <w:t>辆，实有车辆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</w:t>
      </w:r>
      <w:r>
        <w:rPr>
          <w:rFonts w:eastAsia="仿宋_GB2312"/>
          <w:kern w:val="0"/>
          <w:sz w:val="30"/>
          <w:szCs w:val="30"/>
        </w:rPr>
        <w:t>辆。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（各部门可结合实际制作基本情况分布图表等）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三、预算单位收入情况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（一）部门财务收入情况</w:t>
      </w:r>
    </w:p>
    <w:p>
      <w:pPr>
        <w:widowControl/>
        <w:ind w:firstLine="750" w:firstLineChars="25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2019</w:t>
      </w:r>
      <w:r>
        <w:rPr>
          <w:rFonts w:eastAsia="仿宋_GB2312"/>
          <w:kern w:val="0"/>
          <w:sz w:val="30"/>
          <w:szCs w:val="30"/>
        </w:rPr>
        <w:t xml:space="preserve">年部门财务总收入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446.9085</w:t>
      </w:r>
      <w:r>
        <w:rPr>
          <w:rFonts w:eastAsia="仿宋_GB2312"/>
          <w:kern w:val="0"/>
          <w:sz w:val="30"/>
          <w:szCs w:val="30"/>
        </w:rPr>
        <w:t>万元，其中：一般公共预算</w:t>
      </w:r>
      <w:r>
        <w:rPr>
          <w:rFonts w:hint="eastAsia" w:eastAsia="仿宋_GB2312"/>
          <w:kern w:val="0"/>
          <w:sz w:val="30"/>
          <w:szCs w:val="30"/>
        </w:rPr>
        <w:t>财政拨款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446.9085</w:t>
      </w:r>
      <w:r>
        <w:rPr>
          <w:rFonts w:eastAsia="仿宋_GB2312"/>
          <w:kern w:val="0"/>
          <w:sz w:val="30"/>
          <w:szCs w:val="30"/>
        </w:rPr>
        <w:t>万元，</w:t>
      </w:r>
      <w:r>
        <w:rPr>
          <w:rFonts w:hint="eastAsia" w:eastAsia="仿宋_GB2312"/>
          <w:kern w:val="0"/>
          <w:sz w:val="30"/>
          <w:szCs w:val="30"/>
        </w:rPr>
        <w:t>上年结转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24.229万</w:t>
      </w:r>
      <w:r>
        <w:rPr>
          <w:rFonts w:hint="eastAsia" w:eastAsia="仿宋_GB2312"/>
          <w:kern w:val="0"/>
          <w:sz w:val="30"/>
          <w:szCs w:val="30"/>
        </w:rPr>
        <w:t>元</w:t>
      </w:r>
      <w:r>
        <w:rPr>
          <w:rFonts w:eastAsia="仿宋_GB2312"/>
          <w:kern w:val="0"/>
          <w:sz w:val="30"/>
          <w:szCs w:val="30"/>
        </w:rPr>
        <w:t>。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（二）财政拨款收入情况</w:t>
      </w:r>
    </w:p>
    <w:p>
      <w:pPr>
        <w:widowControl/>
        <w:ind w:firstLine="750" w:firstLineChars="25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2019</w:t>
      </w:r>
      <w:r>
        <w:rPr>
          <w:rFonts w:eastAsia="仿宋_GB2312"/>
          <w:kern w:val="0"/>
          <w:sz w:val="30"/>
          <w:szCs w:val="30"/>
        </w:rPr>
        <w:t>年部门财政拨款收入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473.9</w:t>
      </w:r>
      <w:r>
        <w:rPr>
          <w:rFonts w:eastAsia="仿宋_GB2312"/>
          <w:kern w:val="0"/>
          <w:sz w:val="30"/>
          <w:szCs w:val="30"/>
        </w:rPr>
        <w:t>万元，其中:本年收入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473.9</w:t>
      </w:r>
      <w:r>
        <w:rPr>
          <w:rFonts w:eastAsia="仿宋_GB2312"/>
          <w:kern w:val="0"/>
          <w:sz w:val="30"/>
          <w:szCs w:val="30"/>
        </w:rPr>
        <w:t>万元，上年结转收入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24.229</w:t>
      </w:r>
      <w:r>
        <w:rPr>
          <w:rFonts w:eastAsia="仿宋_GB2312"/>
          <w:kern w:val="0"/>
          <w:sz w:val="30"/>
          <w:szCs w:val="30"/>
        </w:rPr>
        <w:t>万元。本年收入中，一般公共预算财政拨款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473.9</w:t>
      </w:r>
      <w:r>
        <w:rPr>
          <w:rFonts w:eastAsia="仿宋_GB2312"/>
          <w:kern w:val="0"/>
          <w:sz w:val="30"/>
          <w:szCs w:val="30"/>
        </w:rPr>
        <w:t>万元（本级财力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446.9</w:t>
      </w:r>
      <w:r>
        <w:rPr>
          <w:rFonts w:eastAsia="仿宋_GB2312"/>
          <w:kern w:val="0"/>
          <w:sz w:val="30"/>
          <w:szCs w:val="30"/>
        </w:rPr>
        <w:t>万元，专项收入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27</w:t>
      </w:r>
      <w:r>
        <w:rPr>
          <w:rFonts w:eastAsia="仿宋_GB2312"/>
          <w:kern w:val="0"/>
          <w:sz w:val="30"/>
          <w:szCs w:val="30"/>
        </w:rPr>
        <w:t>万元。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四、预算单位支出情况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2019</w:t>
      </w:r>
      <w:r>
        <w:rPr>
          <w:rFonts w:eastAsia="仿宋_GB2312"/>
          <w:kern w:val="0"/>
          <w:sz w:val="30"/>
          <w:szCs w:val="30"/>
        </w:rPr>
        <w:t xml:space="preserve">年部门预算总支出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473.9</w:t>
      </w:r>
      <w:r>
        <w:rPr>
          <w:rFonts w:eastAsia="仿宋_GB2312"/>
          <w:kern w:val="0"/>
          <w:sz w:val="30"/>
          <w:szCs w:val="30"/>
        </w:rPr>
        <w:t xml:space="preserve">万元。本级财力安排支出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473.9</w:t>
      </w:r>
      <w:r>
        <w:rPr>
          <w:rFonts w:eastAsia="仿宋_GB2312"/>
          <w:kern w:val="0"/>
          <w:sz w:val="30"/>
          <w:szCs w:val="30"/>
        </w:rPr>
        <w:t>万元，其中，基本支出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446.9</w:t>
      </w:r>
      <w:r>
        <w:rPr>
          <w:rFonts w:eastAsia="仿宋_GB2312"/>
          <w:kern w:val="0"/>
          <w:sz w:val="30"/>
          <w:szCs w:val="30"/>
        </w:rPr>
        <w:t>万元，项目支出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27</w:t>
      </w:r>
      <w:r>
        <w:rPr>
          <w:rFonts w:eastAsia="仿宋_GB2312"/>
          <w:kern w:val="0"/>
          <w:sz w:val="30"/>
          <w:szCs w:val="30"/>
        </w:rPr>
        <w:t>万元。</w:t>
      </w:r>
    </w:p>
    <w:p>
      <w:pPr>
        <w:widowControl/>
        <w:ind w:firstLine="450" w:firstLineChars="150"/>
        <w:jc w:val="left"/>
        <w:rPr>
          <w:rFonts w:eastAsia="仿宋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（一）本级财力支出按功能科目分类情况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按支出功能科目分类，支出分别列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eastAsia="zh-CN"/>
        </w:rPr>
        <w:t>机关工资福利支出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501类01款124.5731万元，（50102款其中社会保障缴费93.9118万元，2210201住房公积金30.6613万元），对事业单位的经常性补助322.3354万元补助，其中工资福利支出50501款312.2074万元，商品和服务支出50502款10.1280万元）</w:t>
      </w:r>
      <w:r>
        <w:rPr>
          <w:rFonts w:hint="eastAsia" w:eastAsia="仿宋_GB2312"/>
          <w:kern w:val="0"/>
          <w:sz w:val="30"/>
          <w:szCs w:val="30"/>
        </w:rPr>
        <w:t>。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（二）本级财力支出按经济科目分类情况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按支出经济分类</w:t>
      </w:r>
      <w:r>
        <w:rPr>
          <w:rFonts w:eastAsia="仿宋_GB2312"/>
          <w:kern w:val="0"/>
          <w:sz w:val="30"/>
          <w:szCs w:val="30"/>
        </w:rPr>
        <w:t>科目分组（其中：基本支出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446.9</w:t>
      </w:r>
      <w:r>
        <w:rPr>
          <w:rFonts w:eastAsia="仿宋_GB2312"/>
          <w:kern w:val="0"/>
          <w:sz w:val="30"/>
          <w:szCs w:val="30"/>
        </w:rPr>
        <w:t>万元，项目支出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27</w:t>
      </w:r>
      <w:r>
        <w:rPr>
          <w:rFonts w:eastAsia="仿宋_GB2312"/>
          <w:kern w:val="0"/>
          <w:sz w:val="30"/>
          <w:szCs w:val="30"/>
        </w:rPr>
        <w:t>万元）。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五、</w:t>
      </w:r>
      <w:r>
        <w:rPr>
          <w:rFonts w:hint="eastAsia" w:ascii="黑体" w:hAnsi="黑体" w:eastAsia="黑体"/>
          <w:kern w:val="0"/>
          <w:sz w:val="30"/>
          <w:szCs w:val="30"/>
        </w:rPr>
        <w:t>市</w:t>
      </w:r>
      <w:r>
        <w:rPr>
          <w:rFonts w:ascii="黑体" w:hAnsi="黑体" w:eastAsia="黑体"/>
          <w:kern w:val="0"/>
          <w:sz w:val="30"/>
          <w:szCs w:val="30"/>
        </w:rPr>
        <w:t>对下</w:t>
      </w:r>
      <w:r>
        <w:rPr>
          <w:rFonts w:hint="eastAsia" w:ascii="黑体" w:hAnsi="黑体" w:eastAsia="黑体"/>
          <w:kern w:val="0"/>
          <w:sz w:val="30"/>
          <w:szCs w:val="30"/>
        </w:rPr>
        <w:t>专</w:t>
      </w:r>
      <w:r>
        <w:rPr>
          <w:rFonts w:ascii="黑体" w:hAnsi="黑体" w:eastAsia="黑体"/>
          <w:kern w:val="0"/>
          <w:sz w:val="30"/>
          <w:szCs w:val="30"/>
        </w:rPr>
        <w:t>项转移支付情况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（一）列入</w:t>
      </w:r>
      <w:r>
        <w:rPr>
          <w:rFonts w:hint="eastAsia" w:ascii="楷体_GB2312" w:eastAsia="楷体_GB2312"/>
          <w:kern w:val="0"/>
          <w:sz w:val="30"/>
          <w:szCs w:val="30"/>
        </w:rPr>
        <w:t>市</w:t>
      </w:r>
      <w:r>
        <w:rPr>
          <w:rFonts w:ascii="楷体_GB2312" w:eastAsia="楷体_GB2312"/>
          <w:kern w:val="0"/>
          <w:sz w:val="30"/>
          <w:szCs w:val="30"/>
        </w:rPr>
        <w:t>对下专项转移支付项目清单项目情况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目前未下达指标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（二）与中央配套事项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目前未下达指标</w:t>
      </w:r>
    </w:p>
    <w:p>
      <w:pPr>
        <w:widowControl/>
        <w:ind w:firstLine="602" w:firstLineChars="200"/>
        <w:jc w:val="left"/>
        <w:rPr>
          <w:rFonts w:eastAsia="仿宋_GB2312"/>
          <w:b/>
          <w:kern w:val="0"/>
          <w:sz w:val="30"/>
          <w:szCs w:val="30"/>
        </w:rPr>
      </w:pPr>
      <w:r>
        <w:rPr>
          <w:rFonts w:eastAsia="仿宋_GB2312"/>
          <w:b/>
          <w:kern w:val="0"/>
          <w:sz w:val="30"/>
          <w:szCs w:val="30"/>
        </w:rPr>
        <w:t>（</w:t>
      </w:r>
      <w:r>
        <w:rPr>
          <w:rFonts w:ascii="楷体_GB2312" w:eastAsia="楷体_GB2312"/>
          <w:kern w:val="0"/>
          <w:sz w:val="30"/>
          <w:szCs w:val="30"/>
        </w:rPr>
        <w:t>三）按既定政策标准测算补助事项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功能科目分组，主要用于……。</w:t>
      </w:r>
    </w:p>
    <w:p>
      <w:pPr>
        <w:numPr>
          <w:ilvl w:val="0"/>
          <w:numId w:val="1"/>
        </w:numPr>
        <w:ind w:firstLine="600" w:firstLineChars="200"/>
        <w:rPr>
          <w:rFonts w:ascii="黑体" w:hAnsi="黑体" w:eastAsia="黑体"/>
          <w:bCs/>
          <w:sz w:val="30"/>
          <w:szCs w:val="30"/>
        </w:rPr>
      </w:pPr>
      <w:r>
        <w:rPr>
          <w:rFonts w:ascii="黑体" w:hAnsi="黑体" w:eastAsia="黑体"/>
          <w:bCs/>
          <w:sz w:val="30"/>
          <w:szCs w:val="30"/>
        </w:rPr>
        <w:t xml:space="preserve">“三公”经费安排情况说明 </w:t>
      </w:r>
    </w:p>
    <w:p>
      <w:pPr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" w:eastAsia="仿宋_GB2312"/>
          <w:sz w:val="32"/>
          <w:szCs w:val="32"/>
        </w:rPr>
        <w:t>1.公务用车购置及运行维护费预算0.6万元。0.6万元为公务用车运行费，开支财政拨款的公务用车保有量为1辆（原编制2辆）。主要用于安全生产监管工作所需车辆燃料费、维修费、过路过桥费等。</w:t>
      </w:r>
    </w:p>
    <w:p>
      <w:pPr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2.公务接待费无预算。</w:t>
      </w:r>
    </w:p>
    <w:p>
      <w:pPr>
        <w:numPr>
          <w:numId w:val="0"/>
        </w:numPr>
        <w:ind w:firstLine="64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3.因公出国（境）费无预算</w:t>
      </w:r>
    </w:p>
    <w:p>
      <w:pPr>
        <w:numPr>
          <w:numId w:val="0"/>
        </w:numPr>
        <w:ind w:firstLine="640"/>
        <w:rPr>
          <w:rFonts w:hint="default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与上年对比无变化。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七、</w:t>
      </w:r>
      <w:r>
        <w:rPr>
          <w:rFonts w:ascii="黑体" w:hAnsi="黑体" w:eastAsia="黑体"/>
          <w:kern w:val="0"/>
          <w:sz w:val="30"/>
          <w:szCs w:val="30"/>
        </w:rPr>
        <w:t>政府采购预算情况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根据《中华人民共和国政府采购法》的有关规定，编制了政府采购预算，共涉及采购项目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个，采购预算资金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万元。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val="en-US" w:eastAsia="zh-CN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2019年禄劝应急管理局无政府采购预算。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八</w:t>
      </w:r>
      <w:r>
        <w:rPr>
          <w:rFonts w:ascii="黑体" w:hAnsi="黑体" w:eastAsia="黑体"/>
          <w:kern w:val="0"/>
          <w:sz w:val="30"/>
          <w:szCs w:val="30"/>
        </w:rPr>
        <w:t>、</w:t>
      </w:r>
      <w:r>
        <w:rPr>
          <w:rFonts w:hint="eastAsia" w:ascii="黑体" w:hAnsi="黑体" w:eastAsia="黑体"/>
          <w:kern w:val="0"/>
          <w:sz w:val="30"/>
          <w:szCs w:val="30"/>
        </w:rPr>
        <w:t>预算收支增减变化情况说明</w:t>
      </w:r>
    </w:p>
    <w:p>
      <w:pPr>
        <w:widowControl/>
        <w:ind w:firstLine="600" w:firstLineChars="200"/>
        <w:jc w:val="left"/>
        <w:rPr>
          <w:rFonts w:ascii="楷体" w:hAnsi="楷体" w:eastAsia="楷体"/>
          <w:kern w:val="0"/>
          <w:sz w:val="30"/>
          <w:szCs w:val="30"/>
        </w:rPr>
      </w:pPr>
      <w:r>
        <w:rPr>
          <w:rFonts w:hint="eastAsia" w:ascii="楷体" w:hAnsi="楷体" w:eastAsia="楷体"/>
          <w:kern w:val="0"/>
          <w:sz w:val="30"/>
          <w:szCs w:val="30"/>
        </w:rPr>
        <w:t>（一）</w:t>
      </w:r>
      <w:r>
        <w:rPr>
          <w:rFonts w:ascii="楷体" w:hAnsi="楷体" w:eastAsia="楷体"/>
          <w:kern w:val="0"/>
          <w:sz w:val="30"/>
          <w:szCs w:val="30"/>
        </w:rPr>
        <w:t>基本支出预算变动的主要原因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2019</w:t>
      </w:r>
      <w:r>
        <w:rPr>
          <w:rFonts w:hint="eastAsia" w:eastAsia="仿宋_GB2312"/>
          <w:kern w:val="0"/>
          <w:sz w:val="30"/>
          <w:szCs w:val="30"/>
        </w:rPr>
        <w:t>年本级财力安排</w:t>
      </w:r>
      <w:r>
        <w:rPr>
          <w:rFonts w:hint="eastAsia" w:eastAsia="仿宋_GB2312"/>
          <w:kern w:val="0"/>
          <w:sz w:val="30"/>
          <w:szCs w:val="30"/>
          <w:lang w:eastAsia="zh-CN"/>
        </w:rPr>
        <w:t>县应急管理局</w:t>
      </w:r>
      <w:r>
        <w:rPr>
          <w:rFonts w:hint="eastAsia" w:eastAsia="仿宋_GB2312"/>
          <w:kern w:val="0"/>
          <w:sz w:val="30"/>
          <w:szCs w:val="30"/>
        </w:rPr>
        <w:t>基本支出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446.9085</w:t>
      </w:r>
      <w:r>
        <w:rPr>
          <w:rFonts w:hint="eastAsia" w:eastAsia="仿宋_GB2312"/>
          <w:kern w:val="0"/>
          <w:sz w:val="30"/>
          <w:szCs w:val="30"/>
        </w:rPr>
        <w:t>万元，与上年对比增加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60.5</w:t>
      </w:r>
      <w:r>
        <w:rPr>
          <w:rFonts w:hint="eastAsia" w:eastAsia="仿宋_GB2312"/>
          <w:kern w:val="0"/>
          <w:sz w:val="30"/>
          <w:szCs w:val="30"/>
        </w:rPr>
        <w:t>万元，增</w:t>
      </w:r>
      <w:r>
        <w:rPr>
          <w:rFonts w:hint="eastAsia" w:eastAsia="仿宋_GB2312"/>
          <w:kern w:val="0"/>
          <w:sz w:val="30"/>
          <w:szCs w:val="30"/>
          <w:lang w:eastAsia="zh-CN"/>
        </w:rPr>
        <w:t>加</w:t>
      </w:r>
      <w:r>
        <w:rPr>
          <w:rFonts w:hint="eastAsia" w:eastAsia="仿宋_GB2312"/>
          <w:kern w:val="0"/>
          <w:sz w:val="30"/>
          <w:szCs w:val="30"/>
        </w:rPr>
        <w:t>变化的原因主要是：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（一）工资调标以后，工资福利支出增加。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（二）县委政府对安全生产工作越来越重视，加大了安全生产工作经费投入</w:t>
      </w:r>
    </w:p>
    <w:p>
      <w:pPr>
        <w:widowControl/>
        <w:ind w:firstLine="600" w:firstLineChars="200"/>
        <w:jc w:val="left"/>
        <w:rPr>
          <w:rFonts w:ascii="楷体" w:hAnsi="楷体" w:eastAsia="楷体"/>
          <w:kern w:val="0"/>
          <w:sz w:val="30"/>
          <w:szCs w:val="30"/>
        </w:rPr>
      </w:pPr>
      <w:r>
        <w:rPr>
          <w:rFonts w:hint="eastAsia" w:ascii="楷体" w:hAnsi="楷体" w:eastAsia="楷体"/>
          <w:kern w:val="0"/>
          <w:sz w:val="30"/>
          <w:szCs w:val="30"/>
        </w:rPr>
        <w:t>（二）</w:t>
      </w:r>
      <w:r>
        <w:rPr>
          <w:rFonts w:ascii="楷体" w:hAnsi="楷体" w:eastAsia="楷体"/>
          <w:kern w:val="0"/>
          <w:sz w:val="30"/>
          <w:szCs w:val="30"/>
        </w:rPr>
        <w:t>项目支出预算变动的主要原因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2019</w:t>
      </w:r>
      <w:r>
        <w:rPr>
          <w:rFonts w:hint="eastAsia" w:eastAsia="仿宋_GB2312"/>
          <w:kern w:val="0"/>
          <w:sz w:val="30"/>
          <w:szCs w:val="30"/>
        </w:rPr>
        <w:t>年本级财力安排</w:t>
      </w:r>
      <w:r>
        <w:rPr>
          <w:rFonts w:hint="eastAsia" w:eastAsia="仿宋_GB2312"/>
          <w:kern w:val="0"/>
          <w:sz w:val="30"/>
          <w:szCs w:val="30"/>
          <w:lang w:eastAsia="zh-CN"/>
        </w:rPr>
        <w:t>应急管理局</w:t>
      </w:r>
      <w:r>
        <w:rPr>
          <w:rFonts w:hint="eastAsia" w:eastAsia="仿宋_GB2312"/>
          <w:kern w:val="0"/>
          <w:sz w:val="30"/>
          <w:szCs w:val="30"/>
        </w:rPr>
        <w:t>项目支出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27</w:t>
      </w:r>
      <w:r>
        <w:rPr>
          <w:rFonts w:hint="eastAsia" w:eastAsia="仿宋_GB2312"/>
          <w:kern w:val="0"/>
          <w:sz w:val="30"/>
          <w:szCs w:val="30"/>
        </w:rPr>
        <w:t>万元，与上年对比增加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8</w:t>
      </w:r>
      <w:r>
        <w:rPr>
          <w:rFonts w:hint="eastAsia" w:eastAsia="仿宋_GB2312"/>
          <w:kern w:val="0"/>
          <w:sz w:val="30"/>
          <w:szCs w:val="30"/>
        </w:rPr>
        <w:t>万元，增减变化的原因主要</w:t>
      </w:r>
      <w:bookmarkStart w:id="0" w:name="_GoBack"/>
      <w:bookmarkEnd w:id="0"/>
      <w:r>
        <w:rPr>
          <w:rFonts w:hint="eastAsia" w:eastAsia="仿宋_GB2312"/>
          <w:kern w:val="0"/>
          <w:sz w:val="30"/>
          <w:szCs w:val="30"/>
        </w:rPr>
        <w:t>是：</w:t>
      </w:r>
    </w:p>
    <w:p>
      <w:pPr>
        <w:widowControl/>
        <w:ind w:firstLine="600" w:firstLineChars="200"/>
        <w:jc w:val="left"/>
        <w:rPr>
          <w:rFonts w:hint="eastAsia" w:ascii="仿宋_GB2312" w:eastAsia="仿宋_GB2312"/>
          <w:b/>
          <w:kern w:val="0"/>
          <w:sz w:val="30"/>
          <w:szCs w:val="30"/>
        </w:rPr>
      </w:pPr>
      <w:r>
        <w:rPr>
          <w:rFonts w:hint="eastAsia" w:ascii="仿宋_GB2312" w:eastAsia="仿宋_GB2312"/>
          <w:kern w:val="0"/>
          <w:sz w:val="30"/>
          <w:szCs w:val="30"/>
        </w:rPr>
        <w:t>1.</w:t>
      </w:r>
      <w:r>
        <w:rPr>
          <w:rFonts w:hint="eastAsia" w:eastAsia="仿宋_GB2312"/>
          <w:kern w:val="0"/>
          <w:sz w:val="30"/>
          <w:szCs w:val="30"/>
        </w:rPr>
        <w:t>县委政府对安全生产工作越来越重视，加大了安全生产工作经费投入。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九</w:t>
      </w:r>
      <w:r>
        <w:rPr>
          <w:rFonts w:ascii="黑体" w:hAnsi="黑体" w:eastAsia="黑体"/>
          <w:kern w:val="0"/>
          <w:sz w:val="30"/>
          <w:szCs w:val="30"/>
        </w:rPr>
        <w:t>、其他公开信息</w:t>
      </w:r>
    </w:p>
    <w:p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（一）专业名词解释</w:t>
      </w:r>
    </w:p>
    <w:p>
      <w:pPr>
        <w:widowControl/>
        <w:ind w:firstLine="600" w:firstLineChars="200"/>
        <w:jc w:val="left"/>
        <w:rPr>
          <w:rFonts w:eastAsia="仿宋_GB2312"/>
          <w:b/>
          <w:color w:val="auto"/>
          <w:kern w:val="0"/>
          <w:sz w:val="30"/>
          <w:szCs w:val="30"/>
        </w:rPr>
      </w:pPr>
      <w:r>
        <w:rPr>
          <w:rFonts w:hint="eastAsia" w:eastAsia="仿宋_GB2312"/>
          <w:color w:val="auto"/>
          <w:kern w:val="0"/>
          <w:sz w:val="30"/>
          <w:szCs w:val="30"/>
        </w:rPr>
        <w:t>“三公”经费包括因公出国（境）费、公务用车购置及运行费和公务接待费。（1）因公出国（境）费，指单位工作人员公务出国（境）的住宿费、旅费、伙食补助费、杂费、培训费等支出。（2）公务用车购置及运行费，指单位公务用车购置费及租用费、燃料费、维修费、过路过桥费、保险费、安全奖励费用等支出，公务用车指用于履行公务的机动车辆，包括领导干部专车、一般公务用车和执法执勤用车。（3）公务接待费，指单位按规定开支的各类公务接待（含外宾接待）支出。</w:t>
      </w:r>
    </w:p>
    <w:p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（二）机关运行经费安排</w:t>
      </w:r>
    </w:p>
    <w:p>
      <w:pPr>
        <w:widowControl/>
        <w:ind w:firstLine="600" w:firstLineChars="200"/>
        <w:jc w:val="left"/>
        <w:rPr>
          <w:rFonts w:hint="eastAsia" w:eastAsia="仿宋_GB2312"/>
          <w:b/>
          <w:kern w:val="0"/>
          <w:sz w:val="30"/>
          <w:szCs w:val="30"/>
          <w:lang w:eastAsia="zh-CN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2019</w:t>
      </w:r>
      <w:r>
        <w:rPr>
          <w:rFonts w:hint="eastAsia" w:eastAsia="仿宋_GB2312"/>
          <w:kern w:val="0"/>
          <w:sz w:val="30"/>
          <w:szCs w:val="30"/>
        </w:rPr>
        <w:t>年本级财力安排机关运行经费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4.8</w:t>
      </w:r>
      <w:r>
        <w:rPr>
          <w:rFonts w:hint="eastAsia" w:eastAsia="仿宋_GB2312"/>
          <w:kern w:val="0"/>
          <w:sz w:val="30"/>
          <w:szCs w:val="30"/>
        </w:rPr>
        <w:t>万元，主要用于办公经费、印刷费、水电费、汽燃费、办公设备购置等日常开支，以保证机构正常运转。</w:t>
      </w:r>
      <w:r>
        <w:rPr>
          <w:rFonts w:hint="eastAsia" w:eastAsia="仿宋_GB2312"/>
          <w:kern w:val="0"/>
          <w:sz w:val="30"/>
          <w:szCs w:val="30"/>
          <w:lang w:eastAsia="zh-CN"/>
        </w:rPr>
        <w:t>与上年对比减少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1.3万元</w:t>
      </w:r>
      <w:r>
        <w:rPr>
          <w:rFonts w:hint="eastAsia" w:eastAsia="仿宋_GB2312"/>
          <w:kern w:val="0"/>
          <w:sz w:val="30"/>
          <w:szCs w:val="30"/>
          <w:lang w:eastAsia="zh-CN"/>
        </w:rPr>
        <w:t>，原因是严格执行中央八项规定，厉行节约。</w:t>
      </w:r>
    </w:p>
    <w:p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（三）国有资产占用情况</w:t>
      </w:r>
    </w:p>
    <w:p>
      <w:pPr>
        <w:widowControl/>
        <w:ind w:firstLine="600" w:firstLineChars="200"/>
        <w:jc w:val="left"/>
        <w:rPr>
          <w:rFonts w:eastAsia="仿宋_GB2312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截至</w:t>
      </w:r>
      <w:r>
        <w:rPr>
          <w:rFonts w:hint="eastAsia" w:eastAsia="仿宋_GB2312"/>
          <w:color w:val="000000" w:themeColor="text1"/>
          <w:kern w:val="0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2018</w:t>
      </w:r>
      <w:r>
        <w:rPr>
          <w:rFonts w:hint="eastAsia" w:eastAsia="仿宋_GB2312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年12月31日的国有资产占有使用情况如下：</w:t>
      </w:r>
    </w:p>
    <w:p>
      <w:pPr>
        <w:snapToGrid w:val="0"/>
        <w:spacing w:line="64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2018</w:t>
      </w:r>
      <w:r>
        <w:rPr>
          <w:rFonts w:hint="eastAsia" w:ascii="仿宋_GB2312" w:hAnsi="仿宋" w:eastAsia="仿宋_GB2312"/>
          <w:sz w:val="32"/>
          <w:szCs w:val="32"/>
        </w:rPr>
        <w:t>年初固定资产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703018</w:t>
      </w:r>
      <w:r>
        <w:rPr>
          <w:rFonts w:hint="eastAsia" w:ascii="仿宋_GB2312" w:hAnsi="仿宋" w:eastAsia="仿宋_GB2312"/>
          <w:sz w:val="32"/>
          <w:szCs w:val="32"/>
        </w:rPr>
        <w:t>元，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2018</w:t>
      </w:r>
      <w:r>
        <w:rPr>
          <w:rFonts w:hint="eastAsia" w:ascii="仿宋_GB2312" w:hAnsi="仿宋" w:eastAsia="仿宋_GB2312"/>
          <w:sz w:val="32"/>
          <w:szCs w:val="32"/>
        </w:rPr>
        <w:t>年末固定资产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721098</w:t>
      </w:r>
      <w:r>
        <w:rPr>
          <w:rFonts w:hint="eastAsia" w:ascii="仿宋_GB2312" w:hAnsi="仿宋" w:eastAsia="仿宋_GB2312"/>
          <w:sz w:val="32"/>
          <w:szCs w:val="32"/>
        </w:rPr>
        <w:t>元，增加1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8080</w:t>
      </w:r>
      <w:r>
        <w:rPr>
          <w:rFonts w:hint="eastAsia" w:ascii="仿宋_GB2312" w:hAnsi="仿宋" w:eastAsia="仿宋_GB2312"/>
          <w:sz w:val="32"/>
          <w:szCs w:val="32"/>
        </w:rPr>
        <w:t>元，增加为购买办公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桌椅等</w:t>
      </w:r>
      <w:r>
        <w:rPr>
          <w:rFonts w:hint="eastAsia" w:ascii="仿宋_GB2312" w:hAnsi="仿宋" w:eastAsia="仿宋_GB2312"/>
          <w:sz w:val="32"/>
          <w:szCs w:val="32"/>
        </w:rPr>
        <w:t>。</w:t>
      </w:r>
    </w:p>
    <w:p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（四）本部门预算绩效情况说明</w:t>
      </w:r>
    </w:p>
    <w:p>
      <w:pPr>
        <w:widowControl/>
        <w:jc w:val="left"/>
        <w:rPr>
          <w:rFonts w:hint="eastAsia" w:ascii="楷体_GB2312" w:eastAsia="楷体_GB2312"/>
          <w:kern w:val="0"/>
          <w:sz w:val="32"/>
          <w:szCs w:val="32"/>
          <w:lang w:val="en-US" w:eastAsia="zh-CN"/>
        </w:rPr>
      </w:pPr>
      <w:r>
        <w:rPr>
          <w:rFonts w:hint="eastAsia" w:ascii="楷体_GB2312" w:eastAsia="楷体_GB2312"/>
          <w:kern w:val="0"/>
          <w:sz w:val="30"/>
          <w:szCs w:val="30"/>
        </w:rPr>
        <w:t xml:space="preserve">   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</w:p>
    <w:p/>
    <w:sectPr>
      <w:headerReference r:id="rId3" w:type="default"/>
      <w:headerReference r:id="rId4" w:type="even"/>
      <w:pgSz w:w="11906" w:h="16838"/>
      <w:pgMar w:top="1247" w:right="1797" w:bottom="124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A19D4E5"/>
    <w:multiLevelType w:val="singleLevel"/>
    <w:tmpl w:val="8A19D4E5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354"/>
    <w:rsid w:val="00057A58"/>
    <w:rsid w:val="00097272"/>
    <w:rsid w:val="000D315D"/>
    <w:rsid w:val="000E55AC"/>
    <w:rsid w:val="00181EBB"/>
    <w:rsid w:val="00186E75"/>
    <w:rsid w:val="001936E5"/>
    <w:rsid w:val="001B7DE7"/>
    <w:rsid w:val="00282F08"/>
    <w:rsid w:val="0028530E"/>
    <w:rsid w:val="003A3075"/>
    <w:rsid w:val="003B2803"/>
    <w:rsid w:val="003D51CC"/>
    <w:rsid w:val="003E4587"/>
    <w:rsid w:val="00412FE2"/>
    <w:rsid w:val="004A0403"/>
    <w:rsid w:val="004F0825"/>
    <w:rsid w:val="005916A7"/>
    <w:rsid w:val="005D37A4"/>
    <w:rsid w:val="00622A89"/>
    <w:rsid w:val="00626439"/>
    <w:rsid w:val="006A6826"/>
    <w:rsid w:val="006E6709"/>
    <w:rsid w:val="00794354"/>
    <w:rsid w:val="007A5D71"/>
    <w:rsid w:val="007B2D63"/>
    <w:rsid w:val="0081628E"/>
    <w:rsid w:val="00876408"/>
    <w:rsid w:val="008812EF"/>
    <w:rsid w:val="008B456B"/>
    <w:rsid w:val="00925F20"/>
    <w:rsid w:val="00960924"/>
    <w:rsid w:val="009D2172"/>
    <w:rsid w:val="00A13EBA"/>
    <w:rsid w:val="00A15B4A"/>
    <w:rsid w:val="00A629D6"/>
    <w:rsid w:val="00B740DD"/>
    <w:rsid w:val="00BB0895"/>
    <w:rsid w:val="00BC3C82"/>
    <w:rsid w:val="00BE7EF7"/>
    <w:rsid w:val="00C22B0A"/>
    <w:rsid w:val="00C603C1"/>
    <w:rsid w:val="00CA5798"/>
    <w:rsid w:val="00CF75AD"/>
    <w:rsid w:val="00D07122"/>
    <w:rsid w:val="00DB618A"/>
    <w:rsid w:val="00DD7CF9"/>
    <w:rsid w:val="00EF0776"/>
    <w:rsid w:val="00F00A42"/>
    <w:rsid w:val="00F05B87"/>
    <w:rsid w:val="00F83912"/>
    <w:rsid w:val="00FB75F3"/>
    <w:rsid w:val="0E530320"/>
    <w:rsid w:val="4BA8213A"/>
    <w:rsid w:val="6A3623D5"/>
    <w:rsid w:val="6A59566A"/>
    <w:rsid w:val="775C4EB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343</Words>
  <Characters>1960</Characters>
  <Lines>16</Lines>
  <Paragraphs>4</Paragraphs>
  <TotalTime>4</TotalTime>
  <ScaleCrop>false</ScaleCrop>
  <LinksUpToDate>false</LinksUpToDate>
  <CharactersWithSpaces>2299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2019-01-09T10:04:00Z</dcterms:created>
  <dc:creator>周强</dc:creator>
  <cp:lastModifiedBy>Administrator</cp:lastModifiedBy>
  <cp:lastPrinted>2019-02-15T02:07:00Z</cp:lastPrinted>
  <dcterms:modified xsi:type="dcterms:W3CDTF">2019-12-13T09:05:15Z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