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b/>
          <w:sz w:val="36"/>
          <w:szCs w:val="36"/>
        </w:rPr>
      </w:pPr>
      <w:r>
        <w:rPr>
          <w:rFonts w:hint="eastAsia" w:ascii="宋体" w:hAnsi="宋体"/>
          <w:b/>
          <w:sz w:val="36"/>
          <w:szCs w:val="36"/>
          <w:lang w:eastAsia="zh-CN"/>
        </w:rPr>
        <w:t>禄劝彝族苗族自治县水务局</w:t>
      </w:r>
    </w:p>
    <w:p>
      <w:pPr>
        <w:widowControl/>
        <w:jc w:val="center"/>
        <w:rPr>
          <w:rFonts w:hint="eastAsia" w:ascii="方正小标宋简体" w:eastAsia="方正小标宋简体"/>
          <w:kern w:val="0"/>
          <w:sz w:val="36"/>
          <w:szCs w:val="36"/>
        </w:rPr>
      </w:pPr>
      <w:r>
        <w:rPr>
          <w:rFonts w:hint="eastAsia" w:ascii="方正小标宋简体" w:eastAsia="方正小标宋简体"/>
          <w:kern w:val="0"/>
          <w:sz w:val="36"/>
          <w:szCs w:val="36"/>
          <w:lang w:val="en-US" w:eastAsia="zh-CN"/>
        </w:rPr>
        <w:t>2018</w:t>
      </w:r>
      <w:r>
        <w:rPr>
          <w:rFonts w:hint="eastAsia" w:ascii="方正小标宋简体" w:eastAsia="方正小标宋简体"/>
          <w:kern w:val="0"/>
          <w:sz w:val="36"/>
          <w:szCs w:val="36"/>
        </w:rPr>
        <w:t>年部门预算编制说明</w:t>
      </w:r>
    </w:p>
    <w:p>
      <w:pPr>
        <w:widowControl/>
        <w:jc w:val="both"/>
        <w:rPr>
          <w:rFonts w:hint="eastAsia" w:ascii="方正小标宋简体" w:eastAsia="方正小标宋简体"/>
          <w:kern w:val="0"/>
          <w:sz w:val="36"/>
          <w:szCs w:val="36"/>
        </w:rPr>
      </w:pPr>
    </w:p>
    <w:p>
      <w:pPr>
        <w:widowControl/>
        <w:jc w:val="center"/>
        <w:rPr>
          <w:rFonts w:hint="eastAsia" w:ascii="方正小标宋简体" w:eastAsia="方正小标宋简体"/>
          <w:kern w:val="0"/>
          <w:sz w:val="36"/>
          <w:szCs w:val="36"/>
          <w:lang w:eastAsia="zh-CN"/>
        </w:rPr>
      </w:pPr>
      <w:r>
        <w:rPr>
          <w:rFonts w:hint="eastAsia" w:ascii="方正小标宋简体" w:eastAsia="方正小标宋简体"/>
          <w:kern w:val="0"/>
          <w:sz w:val="36"/>
          <w:szCs w:val="36"/>
          <w:lang w:eastAsia="zh-CN"/>
        </w:rPr>
        <w:t>目录</w:t>
      </w:r>
    </w:p>
    <w:p>
      <w:pPr>
        <w:widowControl/>
        <w:jc w:val="center"/>
        <w:rPr>
          <w:rFonts w:hint="eastAsia" w:ascii="方正小标宋简体" w:eastAsia="方正小标宋简体"/>
          <w:kern w:val="0"/>
          <w:sz w:val="36"/>
          <w:szCs w:val="36"/>
        </w:rPr>
      </w:pPr>
    </w:p>
    <w:p>
      <w:pPr>
        <w:pStyle w:val="6"/>
        <w:tabs>
          <w:tab w:val="right" w:leader="dot" w:pos="8312"/>
        </w:tabs>
      </w:pPr>
      <w:r>
        <w:rPr>
          <w:rFonts w:hint="eastAsia" w:ascii="方正小标宋简体" w:eastAsia="方正小标宋简体"/>
          <w:kern w:val="0"/>
          <w:sz w:val="36"/>
          <w:szCs w:val="36"/>
        </w:rPr>
        <w:fldChar w:fldCharType="begin"/>
      </w:r>
      <w:r>
        <w:rPr>
          <w:rFonts w:hint="eastAsia" w:ascii="方正小标宋简体" w:eastAsia="方正小标宋简体"/>
          <w:kern w:val="0"/>
          <w:sz w:val="36"/>
          <w:szCs w:val="36"/>
        </w:rPr>
        <w:instrText xml:space="preserve">TOC \o "1-3" \h \u </w:instrText>
      </w:r>
      <w:r>
        <w:rPr>
          <w:rFonts w:hint="eastAsia" w:ascii="方正小标宋简体" w:eastAsia="方正小标宋简体"/>
          <w:kern w:val="0"/>
          <w:sz w:val="36"/>
          <w:szCs w:val="36"/>
        </w:rPr>
        <w:fldChar w:fldCharType="separate"/>
      </w: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_Toc5737 </w:instrText>
      </w:r>
      <w:r>
        <w:rPr>
          <w:rFonts w:hint="eastAsia" w:ascii="方正小标宋简体" w:eastAsia="方正小标宋简体"/>
          <w:kern w:val="0"/>
          <w:szCs w:val="36"/>
        </w:rPr>
        <w:fldChar w:fldCharType="separate"/>
      </w:r>
      <w:r>
        <w:t>一、基本职能及主要工作</w:t>
      </w:r>
      <w:r>
        <w:tab/>
      </w:r>
      <w:r>
        <w:fldChar w:fldCharType="begin"/>
      </w:r>
      <w:r>
        <w:instrText xml:space="preserve"> PAGEREF _Toc5737 </w:instrText>
      </w:r>
      <w:r>
        <w:fldChar w:fldCharType="separate"/>
      </w:r>
      <w:r>
        <w:t>2</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_Toc11530 </w:instrText>
      </w:r>
      <w:r>
        <w:rPr>
          <w:rFonts w:hint="eastAsia" w:ascii="方正小标宋简体" w:eastAsia="方正小标宋简体"/>
          <w:kern w:val="0"/>
          <w:szCs w:val="36"/>
        </w:rPr>
        <w:fldChar w:fldCharType="separate"/>
      </w:r>
      <w:r>
        <w:rPr>
          <w:rFonts w:hint="eastAsia"/>
        </w:rPr>
        <w:t>（一）部门主要职责</w:t>
      </w:r>
      <w:r>
        <w:tab/>
      </w:r>
      <w:r>
        <w:fldChar w:fldCharType="begin"/>
      </w:r>
      <w:r>
        <w:instrText xml:space="preserve"> PAGEREF _Toc11530 </w:instrText>
      </w:r>
      <w:r>
        <w:fldChar w:fldCharType="separate"/>
      </w:r>
      <w:r>
        <w:t>2</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_Toc22218 </w:instrText>
      </w:r>
      <w:r>
        <w:rPr>
          <w:rFonts w:hint="eastAsia" w:ascii="方正小标宋简体" w:eastAsia="方正小标宋简体"/>
          <w:kern w:val="0"/>
          <w:szCs w:val="36"/>
        </w:rPr>
        <w:fldChar w:fldCharType="separate"/>
      </w:r>
      <w:r>
        <w:rPr>
          <w:rFonts w:hint="eastAsia"/>
        </w:rPr>
        <w:t>（二）机构设置情况</w:t>
      </w:r>
      <w:r>
        <w:tab/>
      </w:r>
      <w:r>
        <w:fldChar w:fldCharType="begin"/>
      </w:r>
      <w:r>
        <w:instrText xml:space="preserve"> PAGEREF _Toc22218 </w:instrText>
      </w:r>
      <w:r>
        <w:fldChar w:fldCharType="separate"/>
      </w:r>
      <w:r>
        <w:t>2</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_Toc31759 </w:instrText>
      </w:r>
      <w:r>
        <w:rPr>
          <w:rFonts w:hint="eastAsia" w:ascii="方正小标宋简体" w:eastAsia="方正小标宋简体"/>
          <w:kern w:val="0"/>
          <w:szCs w:val="36"/>
        </w:rPr>
        <w:fldChar w:fldCharType="separate"/>
      </w:r>
      <w:r>
        <w:t>（</w:t>
      </w:r>
      <w:r>
        <w:rPr>
          <w:rFonts w:hint="eastAsia"/>
        </w:rPr>
        <w:t>三</w:t>
      </w:r>
      <w:r>
        <w:t>）重点工作概述</w:t>
      </w:r>
      <w:r>
        <w:tab/>
      </w:r>
      <w:r>
        <w:fldChar w:fldCharType="begin"/>
      </w:r>
      <w:r>
        <w:instrText xml:space="preserve"> PAGEREF _Toc31759 </w:instrText>
      </w:r>
      <w:r>
        <w:fldChar w:fldCharType="separate"/>
      </w:r>
      <w:r>
        <w:t>2</w:t>
      </w:r>
      <w:r>
        <w:fldChar w:fldCharType="end"/>
      </w:r>
      <w:r>
        <w:rPr>
          <w:rFonts w:hint="eastAsia" w:ascii="方正小标宋简体" w:eastAsia="方正小标宋简体"/>
          <w:kern w:val="0"/>
          <w:szCs w:val="36"/>
        </w:rPr>
        <w:fldChar w:fldCharType="end"/>
      </w:r>
    </w:p>
    <w:p>
      <w:pPr>
        <w:pStyle w:val="6"/>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_Toc8805 </w:instrText>
      </w:r>
      <w:r>
        <w:rPr>
          <w:rFonts w:hint="eastAsia" w:ascii="方正小标宋简体" w:eastAsia="方正小标宋简体"/>
          <w:kern w:val="0"/>
          <w:szCs w:val="36"/>
        </w:rPr>
        <w:fldChar w:fldCharType="separate"/>
      </w:r>
      <w:r>
        <w:t>二、预算单位基本情况</w:t>
      </w:r>
      <w:r>
        <w:tab/>
      </w:r>
      <w:r>
        <w:fldChar w:fldCharType="begin"/>
      </w:r>
      <w:r>
        <w:instrText xml:space="preserve"> PAGEREF _Toc8805 </w:instrText>
      </w:r>
      <w:r>
        <w:fldChar w:fldCharType="separate"/>
      </w:r>
      <w:r>
        <w:t>4</w:t>
      </w:r>
      <w:r>
        <w:fldChar w:fldCharType="end"/>
      </w:r>
      <w:r>
        <w:rPr>
          <w:rFonts w:hint="eastAsia" w:ascii="方正小标宋简体" w:eastAsia="方正小标宋简体"/>
          <w:kern w:val="0"/>
          <w:szCs w:val="36"/>
        </w:rPr>
        <w:fldChar w:fldCharType="end"/>
      </w:r>
    </w:p>
    <w:p>
      <w:pPr>
        <w:pStyle w:val="6"/>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_Toc13283 </w:instrText>
      </w:r>
      <w:r>
        <w:rPr>
          <w:rFonts w:hint="eastAsia" w:ascii="方正小标宋简体" w:eastAsia="方正小标宋简体"/>
          <w:kern w:val="0"/>
          <w:szCs w:val="36"/>
        </w:rPr>
        <w:fldChar w:fldCharType="separate"/>
      </w:r>
      <w:r>
        <w:t>三、预算单位收入情况</w:t>
      </w:r>
      <w:r>
        <w:tab/>
      </w:r>
      <w:r>
        <w:fldChar w:fldCharType="begin"/>
      </w:r>
      <w:r>
        <w:instrText xml:space="preserve"> PAGEREF _Toc13283 </w:instrText>
      </w:r>
      <w:r>
        <w:fldChar w:fldCharType="separate"/>
      </w:r>
      <w:r>
        <w:t>4</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_Toc23829 </w:instrText>
      </w:r>
      <w:r>
        <w:rPr>
          <w:rFonts w:hint="eastAsia" w:ascii="方正小标宋简体" w:eastAsia="方正小标宋简体"/>
          <w:kern w:val="0"/>
          <w:szCs w:val="36"/>
        </w:rPr>
        <w:fldChar w:fldCharType="separate"/>
      </w:r>
      <w:r>
        <w:t>（一）部门财务收入情况</w:t>
      </w:r>
      <w:r>
        <w:tab/>
      </w:r>
      <w:r>
        <w:fldChar w:fldCharType="begin"/>
      </w:r>
      <w:r>
        <w:instrText xml:space="preserve"> PAGEREF _Toc23829 </w:instrText>
      </w:r>
      <w:r>
        <w:fldChar w:fldCharType="separate"/>
      </w:r>
      <w:r>
        <w:t>4</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_Toc18154 </w:instrText>
      </w:r>
      <w:r>
        <w:rPr>
          <w:rFonts w:hint="eastAsia" w:ascii="方正小标宋简体" w:eastAsia="方正小标宋简体"/>
          <w:kern w:val="0"/>
          <w:szCs w:val="36"/>
        </w:rPr>
        <w:fldChar w:fldCharType="separate"/>
      </w:r>
      <w:r>
        <w:t>（二）财政拨款收入情况</w:t>
      </w:r>
      <w:r>
        <w:tab/>
      </w:r>
      <w:r>
        <w:fldChar w:fldCharType="begin"/>
      </w:r>
      <w:r>
        <w:instrText xml:space="preserve"> PAGEREF _Toc18154 </w:instrText>
      </w:r>
      <w:r>
        <w:fldChar w:fldCharType="separate"/>
      </w:r>
      <w:r>
        <w:t>5</w:t>
      </w:r>
      <w:r>
        <w:fldChar w:fldCharType="end"/>
      </w:r>
      <w:r>
        <w:rPr>
          <w:rFonts w:hint="eastAsia" w:ascii="方正小标宋简体" w:eastAsia="方正小标宋简体"/>
          <w:kern w:val="0"/>
          <w:szCs w:val="36"/>
        </w:rPr>
        <w:fldChar w:fldCharType="end"/>
      </w:r>
    </w:p>
    <w:p>
      <w:pPr>
        <w:pStyle w:val="6"/>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_Toc7647 </w:instrText>
      </w:r>
      <w:r>
        <w:rPr>
          <w:rFonts w:hint="eastAsia" w:ascii="方正小标宋简体" w:eastAsia="方正小标宋简体"/>
          <w:kern w:val="0"/>
          <w:szCs w:val="36"/>
        </w:rPr>
        <w:fldChar w:fldCharType="separate"/>
      </w:r>
      <w:r>
        <w:t>四、预算单位支出情况</w:t>
      </w:r>
      <w:r>
        <w:tab/>
      </w:r>
      <w:r>
        <w:fldChar w:fldCharType="begin"/>
      </w:r>
      <w:r>
        <w:instrText xml:space="preserve"> PAGEREF _Toc7647 </w:instrText>
      </w:r>
      <w:r>
        <w:fldChar w:fldCharType="separate"/>
      </w:r>
      <w:r>
        <w:t>5</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_Toc19859 </w:instrText>
      </w:r>
      <w:r>
        <w:rPr>
          <w:rFonts w:hint="eastAsia" w:ascii="方正小标宋简体" w:eastAsia="方正小标宋简体"/>
          <w:kern w:val="0"/>
          <w:szCs w:val="36"/>
        </w:rPr>
        <w:fldChar w:fldCharType="separate"/>
      </w:r>
      <w:r>
        <w:t>（一） 本级财力支出按功能科目分类情况</w:t>
      </w:r>
      <w:r>
        <w:tab/>
      </w:r>
      <w:r>
        <w:fldChar w:fldCharType="begin"/>
      </w:r>
      <w:r>
        <w:instrText xml:space="preserve"> PAGEREF _Toc19859 </w:instrText>
      </w:r>
      <w:r>
        <w:fldChar w:fldCharType="separate"/>
      </w:r>
      <w:r>
        <w:t>5</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_Toc2793 </w:instrText>
      </w:r>
      <w:r>
        <w:rPr>
          <w:rFonts w:hint="eastAsia" w:ascii="方正小标宋简体" w:eastAsia="方正小标宋简体"/>
          <w:kern w:val="0"/>
          <w:szCs w:val="36"/>
        </w:rPr>
        <w:fldChar w:fldCharType="separate"/>
      </w:r>
      <w:r>
        <w:t>（二） 本级财力支出按经济科目分类情况</w:t>
      </w:r>
      <w:r>
        <w:tab/>
      </w:r>
      <w:r>
        <w:fldChar w:fldCharType="begin"/>
      </w:r>
      <w:r>
        <w:instrText xml:space="preserve"> PAGEREF _Toc2793 </w:instrText>
      </w:r>
      <w:r>
        <w:fldChar w:fldCharType="separate"/>
      </w:r>
      <w:r>
        <w:t>6</w:t>
      </w:r>
      <w:r>
        <w:fldChar w:fldCharType="end"/>
      </w:r>
      <w:r>
        <w:rPr>
          <w:rFonts w:hint="eastAsia" w:ascii="方正小标宋简体" w:eastAsia="方正小标宋简体"/>
          <w:kern w:val="0"/>
          <w:szCs w:val="36"/>
        </w:rPr>
        <w:fldChar w:fldCharType="end"/>
      </w:r>
    </w:p>
    <w:p>
      <w:pPr>
        <w:pStyle w:val="6"/>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_Toc28418 </w:instrText>
      </w:r>
      <w:r>
        <w:rPr>
          <w:rFonts w:hint="eastAsia" w:ascii="方正小标宋简体" w:eastAsia="方正小标宋简体"/>
          <w:kern w:val="0"/>
          <w:szCs w:val="36"/>
        </w:rPr>
        <w:fldChar w:fldCharType="separate"/>
      </w:r>
      <w:r>
        <w:rPr>
          <w:rFonts w:hint="eastAsia"/>
          <w:lang w:val="en-US" w:eastAsia="zh-CN"/>
        </w:rPr>
        <w:t>五、市对下专项转移支付情况</w:t>
      </w:r>
      <w:r>
        <w:tab/>
      </w:r>
      <w:r>
        <w:fldChar w:fldCharType="begin"/>
      </w:r>
      <w:r>
        <w:instrText xml:space="preserve"> PAGEREF _Toc28418 </w:instrText>
      </w:r>
      <w:r>
        <w:fldChar w:fldCharType="separate"/>
      </w:r>
      <w:r>
        <w:t>7</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_Toc10774 </w:instrText>
      </w:r>
      <w:r>
        <w:rPr>
          <w:rFonts w:hint="eastAsia" w:ascii="方正小标宋简体" w:eastAsia="方正小标宋简体"/>
          <w:kern w:val="0"/>
          <w:szCs w:val="36"/>
        </w:rPr>
        <w:fldChar w:fldCharType="separate"/>
      </w:r>
      <w:r>
        <w:t>（一）列入</w:t>
      </w:r>
      <w:r>
        <w:rPr>
          <w:rFonts w:hint="eastAsia"/>
        </w:rPr>
        <w:t>市</w:t>
      </w:r>
      <w:r>
        <w:t>对下专项转移支付项目清单项目情况</w:t>
      </w:r>
      <w:r>
        <w:tab/>
      </w:r>
      <w:r>
        <w:fldChar w:fldCharType="begin"/>
      </w:r>
      <w:r>
        <w:instrText xml:space="preserve"> PAGEREF _Toc10774 </w:instrText>
      </w:r>
      <w:r>
        <w:fldChar w:fldCharType="separate"/>
      </w:r>
      <w:r>
        <w:t>7</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_Toc20399 </w:instrText>
      </w:r>
      <w:r>
        <w:rPr>
          <w:rFonts w:hint="eastAsia" w:ascii="方正小标宋简体" w:eastAsia="方正小标宋简体"/>
          <w:kern w:val="0"/>
          <w:szCs w:val="36"/>
        </w:rPr>
        <w:fldChar w:fldCharType="separate"/>
      </w:r>
      <w:r>
        <w:t>（二）与中央配套事项</w:t>
      </w:r>
      <w:r>
        <w:tab/>
      </w:r>
      <w:r>
        <w:fldChar w:fldCharType="begin"/>
      </w:r>
      <w:r>
        <w:instrText xml:space="preserve"> PAGEREF _Toc20399 </w:instrText>
      </w:r>
      <w:r>
        <w:fldChar w:fldCharType="separate"/>
      </w:r>
      <w:r>
        <w:t>7</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_Toc29589 </w:instrText>
      </w:r>
      <w:r>
        <w:rPr>
          <w:rFonts w:hint="eastAsia" w:ascii="方正小标宋简体" w:eastAsia="方正小标宋简体"/>
          <w:kern w:val="0"/>
          <w:szCs w:val="36"/>
        </w:rPr>
        <w:fldChar w:fldCharType="separate"/>
      </w:r>
      <w:r>
        <w:t>（三）按既定政策标准测算补助事项</w:t>
      </w:r>
      <w:r>
        <w:tab/>
      </w:r>
      <w:r>
        <w:fldChar w:fldCharType="begin"/>
      </w:r>
      <w:r>
        <w:instrText xml:space="preserve"> PAGEREF _Toc29589 </w:instrText>
      </w:r>
      <w:r>
        <w:fldChar w:fldCharType="separate"/>
      </w:r>
      <w:r>
        <w:t>8</w:t>
      </w:r>
      <w:r>
        <w:fldChar w:fldCharType="end"/>
      </w:r>
      <w:r>
        <w:rPr>
          <w:rFonts w:hint="eastAsia" w:ascii="方正小标宋简体" w:eastAsia="方正小标宋简体"/>
          <w:kern w:val="0"/>
          <w:szCs w:val="36"/>
        </w:rPr>
        <w:fldChar w:fldCharType="end"/>
      </w:r>
    </w:p>
    <w:p>
      <w:pPr>
        <w:pStyle w:val="6"/>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_Toc15932 </w:instrText>
      </w:r>
      <w:r>
        <w:rPr>
          <w:rFonts w:hint="eastAsia" w:ascii="方正小标宋简体" w:eastAsia="方正小标宋简体"/>
          <w:kern w:val="0"/>
          <w:szCs w:val="36"/>
        </w:rPr>
        <w:fldChar w:fldCharType="separate"/>
      </w:r>
      <w:r>
        <w:t>六、“三公”经费安排情况说明</w:t>
      </w:r>
      <w:r>
        <w:tab/>
      </w:r>
      <w:r>
        <w:fldChar w:fldCharType="begin"/>
      </w:r>
      <w:r>
        <w:instrText xml:space="preserve"> PAGEREF _Toc15932 </w:instrText>
      </w:r>
      <w:r>
        <w:fldChar w:fldCharType="separate"/>
      </w:r>
      <w:r>
        <w:t>8</w:t>
      </w:r>
      <w:r>
        <w:fldChar w:fldCharType="end"/>
      </w:r>
      <w:r>
        <w:rPr>
          <w:rFonts w:hint="eastAsia" w:ascii="方正小标宋简体" w:eastAsia="方正小标宋简体"/>
          <w:kern w:val="0"/>
          <w:szCs w:val="36"/>
        </w:rPr>
        <w:fldChar w:fldCharType="end"/>
      </w:r>
    </w:p>
    <w:p>
      <w:pPr>
        <w:pStyle w:val="6"/>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_Toc7661 </w:instrText>
      </w:r>
      <w:r>
        <w:rPr>
          <w:rFonts w:hint="eastAsia" w:ascii="方正小标宋简体" w:eastAsia="方正小标宋简体"/>
          <w:kern w:val="0"/>
          <w:szCs w:val="36"/>
        </w:rPr>
        <w:fldChar w:fldCharType="separate"/>
      </w:r>
      <w:r>
        <w:t>七、 政府采购预算情况</w:t>
      </w:r>
      <w:r>
        <w:tab/>
      </w:r>
      <w:r>
        <w:fldChar w:fldCharType="begin"/>
      </w:r>
      <w:r>
        <w:instrText xml:space="preserve"> PAGEREF _Toc7661 </w:instrText>
      </w:r>
      <w:r>
        <w:fldChar w:fldCharType="separate"/>
      </w:r>
      <w:r>
        <w:t>8</w:t>
      </w:r>
      <w:r>
        <w:fldChar w:fldCharType="end"/>
      </w:r>
      <w:r>
        <w:rPr>
          <w:rFonts w:hint="eastAsia" w:ascii="方正小标宋简体" w:eastAsia="方正小标宋简体"/>
          <w:kern w:val="0"/>
          <w:szCs w:val="36"/>
        </w:rPr>
        <w:fldChar w:fldCharType="end"/>
      </w:r>
    </w:p>
    <w:p>
      <w:pPr>
        <w:pStyle w:val="6"/>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_Toc22491 </w:instrText>
      </w:r>
      <w:r>
        <w:rPr>
          <w:rFonts w:hint="eastAsia" w:ascii="方正小标宋简体" w:eastAsia="方正小标宋简体"/>
          <w:kern w:val="0"/>
          <w:szCs w:val="36"/>
        </w:rPr>
        <w:fldChar w:fldCharType="separate"/>
      </w:r>
      <w:r>
        <w:rPr>
          <w:rFonts w:hint="eastAsia"/>
        </w:rPr>
        <w:t>八</w:t>
      </w:r>
      <w:r>
        <w:t>、</w:t>
      </w:r>
      <w:r>
        <w:rPr>
          <w:rFonts w:hint="eastAsia"/>
          <w:lang w:eastAsia="zh-CN"/>
        </w:rPr>
        <w:t>预算收支增减变化情况说明</w:t>
      </w:r>
      <w:r>
        <w:tab/>
      </w:r>
      <w:r>
        <w:fldChar w:fldCharType="begin"/>
      </w:r>
      <w:r>
        <w:instrText xml:space="preserve"> PAGEREF _Toc22491 </w:instrText>
      </w:r>
      <w:r>
        <w:fldChar w:fldCharType="separate"/>
      </w:r>
      <w:r>
        <w:t>8</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_Toc5952 </w:instrText>
      </w:r>
      <w:r>
        <w:rPr>
          <w:rFonts w:hint="eastAsia" w:ascii="方正小标宋简体" w:eastAsia="方正小标宋简体"/>
          <w:kern w:val="0"/>
          <w:szCs w:val="36"/>
        </w:rPr>
        <w:fldChar w:fldCharType="separate"/>
      </w:r>
      <w:r>
        <w:rPr>
          <w:rFonts w:hint="eastAsia"/>
          <w:lang w:eastAsia="zh-CN"/>
        </w:rPr>
        <w:t>（一）</w:t>
      </w:r>
      <w:r>
        <w:t>基本支出预算变动的主要原因</w:t>
      </w:r>
      <w:r>
        <w:tab/>
      </w:r>
      <w:r>
        <w:fldChar w:fldCharType="begin"/>
      </w:r>
      <w:r>
        <w:instrText xml:space="preserve"> PAGEREF _Toc5952 </w:instrText>
      </w:r>
      <w:r>
        <w:fldChar w:fldCharType="separate"/>
      </w:r>
      <w:r>
        <w:t>8</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_Toc26867 </w:instrText>
      </w:r>
      <w:r>
        <w:rPr>
          <w:rFonts w:hint="eastAsia" w:ascii="方正小标宋简体" w:eastAsia="方正小标宋简体"/>
          <w:kern w:val="0"/>
          <w:szCs w:val="36"/>
        </w:rPr>
        <w:fldChar w:fldCharType="separate"/>
      </w:r>
      <w:r>
        <w:rPr>
          <w:rFonts w:hint="eastAsia"/>
          <w:lang w:eastAsia="zh-CN"/>
        </w:rPr>
        <w:t>（二）</w:t>
      </w:r>
      <w:r>
        <w:t>项目支出预算变动的主要原因</w:t>
      </w:r>
      <w:r>
        <w:tab/>
      </w:r>
      <w:r>
        <w:fldChar w:fldCharType="begin"/>
      </w:r>
      <w:r>
        <w:instrText xml:space="preserve"> PAGEREF _Toc26867 </w:instrText>
      </w:r>
      <w:r>
        <w:fldChar w:fldCharType="separate"/>
      </w:r>
      <w:r>
        <w:t>8</w:t>
      </w:r>
      <w:r>
        <w:fldChar w:fldCharType="end"/>
      </w:r>
      <w:r>
        <w:rPr>
          <w:rFonts w:hint="eastAsia" w:ascii="方正小标宋简体" w:eastAsia="方正小标宋简体"/>
          <w:kern w:val="0"/>
          <w:szCs w:val="36"/>
        </w:rPr>
        <w:fldChar w:fldCharType="end"/>
      </w:r>
    </w:p>
    <w:p>
      <w:pPr>
        <w:pStyle w:val="6"/>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_Toc32227 </w:instrText>
      </w:r>
      <w:r>
        <w:rPr>
          <w:rFonts w:hint="eastAsia" w:ascii="方正小标宋简体" w:eastAsia="方正小标宋简体"/>
          <w:kern w:val="0"/>
          <w:szCs w:val="36"/>
        </w:rPr>
        <w:fldChar w:fldCharType="separate"/>
      </w:r>
      <w:r>
        <w:rPr>
          <w:rFonts w:hint="eastAsia"/>
          <w:lang w:eastAsia="zh-CN"/>
        </w:rPr>
        <w:t>九</w:t>
      </w:r>
      <w:r>
        <w:t>、其他公开信息</w:t>
      </w:r>
      <w:r>
        <w:tab/>
      </w:r>
      <w:r>
        <w:fldChar w:fldCharType="begin"/>
      </w:r>
      <w:r>
        <w:instrText xml:space="preserve"> PAGEREF _Toc32227 </w:instrText>
      </w:r>
      <w:r>
        <w:fldChar w:fldCharType="separate"/>
      </w:r>
      <w:r>
        <w:t>9</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_Toc13290 </w:instrText>
      </w:r>
      <w:r>
        <w:rPr>
          <w:rFonts w:hint="eastAsia" w:ascii="方正小标宋简体" w:eastAsia="方正小标宋简体"/>
          <w:kern w:val="0"/>
          <w:szCs w:val="36"/>
        </w:rPr>
        <w:fldChar w:fldCharType="separate"/>
      </w:r>
      <w:r>
        <w:t>（一）专业名词解释</w:t>
      </w:r>
      <w:r>
        <w:tab/>
      </w:r>
      <w:r>
        <w:fldChar w:fldCharType="begin"/>
      </w:r>
      <w:r>
        <w:instrText xml:space="preserve"> PAGEREF _Toc13290 </w:instrText>
      </w:r>
      <w:r>
        <w:fldChar w:fldCharType="separate"/>
      </w:r>
      <w:r>
        <w:t>9</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_Toc14973 </w:instrText>
      </w:r>
      <w:r>
        <w:rPr>
          <w:rFonts w:hint="eastAsia" w:ascii="方正小标宋简体" w:eastAsia="方正小标宋简体"/>
          <w:kern w:val="0"/>
          <w:szCs w:val="36"/>
        </w:rPr>
        <w:fldChar w:fldCharType="separate"/>
      </w:r>
      <w:r>
        <w:t>（二）机关运行经费安排</w:t>
      </w:r>
      <w:r>
        <w:tab/>
      </w:r>
      <w:r>
        <w:fldChar w:fldCharType="begin"/>
      </w:r>
      <w:r>
        <w:instrText xml:space="preserve"> PAGEREF _Toc14973 </w:instrText>
      </w:r>
      <w:r>
        <w:fldChar w:fldCharType="separate"/>
      </w:r>
      <w:r>
        <w:t>10</w:t>
      </w:r>
      <w:r>
        <w:fldChar w:fldCharType="end"/>
      </w:r>
      <w:r>
        <w:rPr>
          <w:rFonts w:hint="eastAsia" w:ascii="方正小标宋简体" w:eastAsia="方正小标宋简体"/>
          <w:kern w:val="0"/>
          <w:szCs w:val="36"/>
        </w:rPr>
        <w:fldChar w:fldCharType="end"/>
      </w:r>
    </w:p>
    <w:p>
      <w:pPr>
        <w:pStyle w:val="7"/>
        <w:tabs>
          <w:tab w:val="right" w:leader="dot" w:pos="8312"/>
        </w:tabs>
      </w:pPr>
      <w:r>
        <w:rPr>
          <w:rFonts w:hint="eastAsia" w:ascii="方正小标宋简体" w:eastAsia="方正小标宋简体"/>
          <w:kern w:val="0"/>
          <w:szCs w:val="36"/>
        </w:rPr>
        <w:fldChar w:fldCharType="begin"/>
      </w:r>
      <w:r>
        <w:rPr>
          <w:rFonts w:hint="eastAsia" w:ascii="方正小标宋简体" w:eastAsia="方正小标宋简体"/>
          <w:kern w:val="0"/>
          <w:szCs w:val="36"/>
        </w:rPr>
        <w:instrText xml:space="preserve"> HYPERLINK \l _Toc22333 </w:instrText>
      </w:r>
      <w:r>
        <w:rPr>
          <w:rFonts w:hint="eastAsia" w:ascii="方正小标宋简体" w:eastAsia="方正小标宋简体"/>
          <w:kern w:val="0"/>
          <w:szCs w:val="36"/>
        </w:rPr>
        <w:fldChar w:fldCharType="separate"/>
      </w:r>
      <w:r>
        <w:t>（</w:t>
      </w:r>
      <w:r>
        <w:rPr>
          <w:rFonts w:hint="eastAsia"/>
          <w:lang w:eastAsia="zh-CN"/>
        </w:rPr>
        <w:t>三</w:t>
      </w:r>
      <w:r>
        <w:t>）国有资产占用情况</w:t>
      </w:r>
      <w:r>
        <w:tab/>
      </w:r>
      <w:r>
        <w:fldChar w:fldCharType="begin"/>
      </w:r>
      <w:r>
        <w:instrText xml:space="preserve"> PAGEREF _Toc22333 </w:instrText>
      </w:r>
      <w:r>
        <w:fldChar w:fldCharType="separate"/>
      </w:r>
      <w:r>
        <w:t>10</w:t>
      </w:r>
      <w:r>
        <w:fldChar w:fldCharType="end"/>
      </w:r>
      <w:r>
        <w:rPr>
          <w:rFonts w:hint="eastAsia" w:ascii="方正小标宋简体" w:eastAsia="方正小标宋简体"/>
          <w:kern w:val="0"/>
          <w:szCs w:val="36"/>
        </w:rPr>
        <w:fldChar w:fldCharType="end"/>
      </w:r>
    </w:p>
    <w:p>
      <w:pPr>
        <w:widowControl/>
        <w:jc w:val="center"/>
        <w:rPr>
          <w:rFonts w:hint="eastAsia" w:ascii="方正小标宋简体" w:eastAsia="方正小标宋简体"/>
          <w:kern w:val="0"/>
          <w:sz w:val="36"/>
          <w:szCs w:val="36"/>
        </w:rPr>
      </w:pPr>
      <w:r>
        <w:rPr>
          <w:rFonts w:hint="eastAsia" w:ascii="方正小标宋简体" w:eastAsia="方正小标宋简体"/>
          <w:kern w:val="0"/>
          <w:szCs w:val="36"/>
        </w:rPr>
        <w:fldChar w:fldCharType="end"/>
      </w:r>
    </w:p>
    <w:p>
      <w:pPr>
        <w:widowControl/>
        <w:jc w:val="center"/>
        <w:rPr>
          <w:rFonts w:hint="eastAsia" w:ascii="方正小标宋简体" w:eastAsia="方正小标宋简体"/>
          <w:kern w:val="0"/>
          <w:sz w:val="36"/>
          <w:szCs w:val="36"/>
        </w:rPr>
      </w:pPr>
    </w:p>
    <w:p>
      <w:pPr>
        <w:widowControl/>
        <w:jc w:val="center"/>
        <w:rPr>
          <w:rFonts w:hint="eastAsia" w:ascii="方正小标宋简体" w:eastAsia="方正小标宋简体"/>
          <w:kern w:val="0"/>
          <w:sz w:val="36"/>
          <w:szCs w:val="36"/>
        </w:rPr>
      </w:pPr>
    </w:p>
    <w:p>
      <w:pPr>
        <w:widowControl/>
        <w:jc w:val="center"/>
        <w:rPr>
          <w:rFonts w:hint="eastAsia" w:ascii="方正小标宋简体" w:eastAsia="方正小标宋简体"/>
          <w:kern w:val="0"/>
          <w:sz w:val="36"/>
          <w:szCs w:val="36"/>
        </w:rPr>
      </w:pPr>
    </w:p>
    <w:p>
      <w:pPr>
        <w:widowControl/>
        <w:jc w:val="center"/>
        <w:rPr>
          <w:rFonts w:hint="eastAsia" w:ascii="方正小标宋简体" w:eastAsia="方正小标宋简体"/>
          <w:kern w:val="0"/>
          <w:sz w:val="36"/>
          <w:szCs w:val="36"/>
        </w:rPr>
      </w:pPr>
    </w:p>
    <w:p>
      <w:pPr>
        <w:widowControl/>
        <w:jc w:val="center"/>
        <w:rPr>
          <w:rFonts w:hint="eastAsia" w:ascii="方正小标宋简体" w:eastAsia="方正小标宋简体"/>
          <w:kern w:val="0"/>
          <w:sz w:val="36"/>
          <w:szCs w:val="36"/>
        </w:rPr>
      </w:pPr>
    </w:p>
    <w:p>
      <w:pPr>
        <w:widowControl/>
        <w:jc w:val="center"/>
        <w:rPr>
          <w:rFonts w:hint="eastAsia" w:ascii="方正小标宋简体" w:eastAsia="方正小标宋简体"/>
          <w:kern w:val="0"/>
          <w:sz w:val="36"/>
          <w:szCs w:val="36"/>
        </w:rPr>
      </w:pPr>
    </w:p>
    <w:p>
      <w:pPr>
        <w:widowControl/>
        <w:jc w:val="left"/>
        <w:rPr>
          <w:rFonts w:ascii="黑体" w:hAnsi="黑体" w:eastAsia="黑体"/>
          <w:kern w:val="0"/>
          <w:sz w:val="30"/>
          <w:szCs w:val="30"/>
        </w:rPr>
      </w:pPr>
    </w:p>
    <w:p>
      <w:pPr>
        <w:pStyle w:val="2"/>
      </w:pPr>
      <w:bookmarkStart w:id="0" w:name="_Toc5737"/>
      <w:r>
        <w:t>一、基本职能及主要工作</w:t>
      </w:r>
      <w:bookmarkEnd w:id="0"/>
    </w:p>
    <w:p>
      <w:pPr>
        <w:pStyle w:val="3"/>
      </w:pPr>
      <w:bookmarkStart w:id="1" w:name="_Toc11530"/>
      <w:r>
        <w:rPr>
          <w:rFonts w:hint="eastAsia"/>
        </w:rPr>
        <w:t>（一）部门主要职责</w:t>
      </w:r>
      <w:bookmarkEnd w:id="1"/>
    </w:p>
    <w:p>
      <w:pPr>
        <w:numPr>
          <w:ilvl w:val="0"/>
          <w:numId w:val="0"/>
        </w:numPr>
        <w:ind w:firstLine="640" w:firstLineChars="200"/>
        <w:rPr>
          <w:rFonts w:hint="eastAsia" w:ascii="仿宋" w:hAnsi="仿宋" w:eastAsia="仿宋"/>
          <w:color w:val="auto"/>
          <w:sz w:val="32"/>
          <w:szCs w:val="32"/>
          <w:shd w:val="clear" w:color="auto" w:fill="auto"/>
        </w:rPr>
      </w:pPr>
      <w:r>
        <w:rPr>
          <w:rFonts w:hint="eastAsia" w:ascii="仿宋" w:hAnsi="仿宋" w:eastAsia="仿宋"/>
          <w:color w:val="auto"/>
          <w:sz w:val="32"/>
          <w:szCs w:val="32"/>
          <w:shd w:val="clear" w:color="auto" w:fill="auto"/>
        </w:rPr>
        <w:t>禄劝水务局是禄劝彝族苗族自治县人民政府下属的水行政主管部门，负责全县范围内地表水、地下水资源的配置管理、全县的防汛抗旱工作及水利工程建设。</w:t>
      </w:r>
      <w:r>
        <w:rPr>
          <w:rFonts w:ascii="仿宋" w:hAnsi="仿宋" w:eastAsia="仿宋"/>
          <w:color w:val="auto"/>
          <w:sz w:val="32"/>
          <w:szCs w:val="32"/>
          <w:shd w:val="clear" w:color="auto" w:fill="auto"/>
        </w:rPr>
        <w:t>负责组织全</w:t>
      </w:r>
      <w:r>
        <w:rPr>
          <w:rFonts w:hint="eastAsia" w:ascii="仿宋" w:hAnsi="仿宋" w:eastAsia="仿宋"/>
          <w:color w:val="auto"/>
          <w:sz w:val="32"/>
          <w:szCs w:val="32"/>
          <w:shd w:val="clear" w:color="auto" w:fill="auto"/>
        </w:rPr>
        <w:t>县</w:t>
      </w:r>
      <w:r>
        <w:rPr>
          <w:rFonts w:ascii="仿宋" w:hAnsi="仿宋" w:eastAsia="仿宋"/>
          <w:color w:val="auto"/>
          <w:sz w:val="32"/>
          <w:szCs w:val="32"/>
          <w:shd w:val="clear" w:color="auto" w:fill="auto"/>
        </w:rPr>
        <w:t>城市供排水总体规划及重大建设项目的水资源及防洪、防涝、水土保持、供水、排水、节水、污水处理、再生水利用等</w:t>
      </w:r>
      <w:r>
        <w:rPr>
          <w:rFonts w:hint="eastAsia" w:ascii="仿宋" w:hAnsi="仿宋" w:eastAsia="仿宋"/>
          <w:color w:val="auto"/>
          <w:sz w:val="32"/>
          <w:szCs w:val="32"/>
          <w:shd w:val="clear" w:color="auto" w:fill="auto"/>
        </w:rPr>
        <w:t>方面的</w:t>
      </w:r>
      <w:r>
        <w:rPr>
          <w:rFonts w:ascii="仿宋" w:hAnsi="仿宋" w:eastAsia="仿宋"/>
          <w:color w:val="auto"/>
          <w:sz w:val="32"/>
          <w:szCs w:val="32"/>
          <w:shd w:val="clear" w:color="auto" w:fill="auto"/>
        </w:rPr>
        <w:t>工作;组织指导全</w:t>
      </w:r>
      <w:r>
        <w:rPr>
          <w:rFonts w:hint="eastAsia" w:ascii="仿宋" w:hAnsi="仿宋" w:eastAsia="仿宋"/>
          <w:color w:val="auto"/>
          <w:sz w:val="32"/>
          <w:szCs w:val="32"/>
          <w:shd w:val="clear" w:color="auto" w:fill="auto"/>
        </w:rPr>
        <w:t>县</w:t>
      </w:r>
      <w:r>
        <w:rPr>
          <w:rFonts w:ascii="仿宋" w:hAnsi="仿宋" w:eastAsia="仿宋"/>
          <w:color w:val="auto"/>
          <w:sz w:val="32"/>
          <w:szCs w:val="32"/>
          <w:shd w:val="clear" w:color="auto" w:fill="auto"/>
        </w:rPr>
        <w:t>水行政执法、监察工作;负责全</w:t>
      </w:r>
      <w:r>
        <w:rPr>
          <w:rFonts w:hint="eastAsia" w:ascii="仿宋" w:hAnsi="仿宋" w:eastAsia="仿宋"/>
          <w:color w:val="auto"/>
          <w:sz w:val="32"/>
          <w:szCs w:val="32"/>
          <w:shd w:val="clear" w:color="auto" w:fill="auto"/>
        </w:rPr>
        <w:t>县</w:t>
      </w:r>
      <w:r>
        <w:rPr>
          <w:rFonts w:ascii="仿宋" w:hAnsi="仿宋" w:eastAsia="仿宋"/>
          <w:color w:val="auto"/>
          <w:sz w:val="32"/>
          <w:szCs w:val="32"/>
          <w:shd w:val="clear" w:color="auto" w:fill="auto"/>
        </w:rPr>
        <w:t>农村水利工作;承担</w:t>
      </w:r>
      <w:r>
        <w:rPr>
          <w:rFonts w:hint="eastAsia" w:ascii="仿宋" w:hAnsi="仿宋" w:eastAsia="仿宋"/>
          <w:color w:val="auto"/>
          <w:sz w:val="32"/>
          <w:szCs w:val="32"/>
          <w:shd w:val="clear" w:color="auto" w:fill="auto"/>
        </w:rPr>
        <w:t>县</w:t>
      </w:r>
      <w:r>
        <w:rPr>
          <w:rFonts w:ascii="仿宋" w:hAnsi="仿宋" w:eastAsia="仿宋"/>
          <w:color w:val="auto"/>
          <w:sz w:val="32"/>
          <w:szCs w:val="32"/>
          <w:shd w:val="clear" w:color="auto" w:fill="auto"/>
        </w:rPr>
        <w:t>政府防汛抗旱指挥部的日常工作</w:t>
      </w:r>
      <w:r>
        <w:rPr>
          <w:rFonts w:hint="eastAsia" w:ascii="仿宋" w:hAnsi="仿宋" w:eastAsia="仿宋"/>
          <w:color w:val="auto"/>
          <w:sz w:val="32"/>
          <w:szCs w:val="32"/>
          <w:shd w:val="clear" w:color="auto" w:fill="auto"/>
        </w:rPr>
        <w:t>。</w:t>
      </w:r>
    </w:p>
    <w:p>
      <w:pPr>
        <w:pStyle w:val="3"/>
      </w:pPr>
      <w:bookmarkStart w:id="2" w:name="_Toc22218"/>
      <w:r>
        <w:rPr>
          <w:rFonts w:hint="eastAsia"/>
        </w:rPr>
        <w:t>（二）机构设置情况</w:t>
      </w:r>
      <w:bookmarkEnd w:id="2"/>
    </w:p>
    <w:p>
      <w:pPr>
        <w:widowControl/>
        <w:ind w:firstLine="640" w:firstLineChars="200"/>
        <w:jc w:val="left"/>
        <w:rPr>
          <w:rFonts w:hint="eastAsia" w:ascii="仿宋" w:hAnsi="仿宋" w:eastAsia="仿宋"/>
          <w:color w:val="auto"/>
          <w:sz w:val="32"/>
          <w:shd w:val="clear" w:color="auto" w:fill="auto"/>
        </w:rPr>
      </w:pPr>
      <w:r>
        <w:rPr>
          <w:rFonts w:hint="eastAsia" w:ascii="仿宋" w:hAnsi="仿宋" w:eastAsia="仿宋"/>
          <w:color w:val="auto"/>
          <w:sz w:val="32"/>
          <w:szCs w:val="32"/>
          <w:shd w:val="clear" w:color="auto" w:fill="auto"/>
        </w:rPr>
        <w:t>我局下属自来水公司、桂花箐水库管理所、封过水库管理所为自收自支企事业单位，收支不纳入部门</w:t>
      </w:r>
      <w:r>
        <w:rPr>
          <w:rFonts w:hint="eastAsia" w:ascii="仿宋" w:hAnsi="仿宋" w:eastAsia="仿宋"/>
          <w:color w:val="auto"/>
          <w:sz w:val="32"/>
          <w:szCs w:val="32"/>
          <w:shd w:val="clear" w:color="auto" w:fill="auto"/>
          <w:lang w:eastAsia="zh-CN"/>
        </w:rPr>
        <w:t>预</w:t>
      </w:r>
      <w:r>
        <w:rPr>
          <w:rFonts w:hint="eastAsia" w:ascii="仿宋" w:hAnsi="仿宋" w:eastAsia="仿宋"/>
          <w:color w:val="auto"/>
          <w:sz w:val="32"/>
          <w:szCs w:val="32"/>
          <w:shd w:val="clear" w:color="auto" w:fill="auto"/>
        </w:rPr>
        <w:t>算，201</w:t>
      </w:r>
      <w:r>
        <w:rPr>
          <w:rFonts w:hint="eastAsia" w:ascii="仿宋" w:hAnsi="仿宋" w:eastAsia="仿宋"/>
          <w:color w:val="auto"/>
          <w:sz w:val="32"/>
          <w:szCs w:val="32"/>
          <w:shd w:val="clear" w:color="auto" w:fill="auto"/>
          <w:lang w:val="en-US" w:eastAsia="zh-CN"/>
        </w:rPr>
        <w:t>8</w:t>
      </w:r>
      <w:r>
        <w:rPr>
          <w:rFonts w:hint="eastAsia" w:ascii="仿宋" w:hAnsi="仿宋" w:eastAsia="仿宋"/>
          <w:color w:val="auto"/>
          <w:sz w:val="32"/>
          <w:szCs w:val="32"/>
          <w:shd w:val="clear" w:color="auto" w:fill="auto"/>
        </w:rPr>
        <w:t>年度部门</w:t>
      </w:r>
      <w:r>
        <w:rPr>
          <w:rFonts w:hint="eastAsia" w:ascii="仿宋" w:hAnsi="仿宋" w:eastAsia="仿宋"/>
          <w:color w:val="auto"/>
          <w:sz w:val="32"/>
          <w:szCs w:val="32"/>
          <w:shd w:val="clear" w:color="auto" w:fill="auto"/>
          <w:lang w:eastAsia="zh-CN"/>
        </w:rPr>
        <w:t>预</w:t>
      </w:r>
      <w:r>
        <w:rPr>
          <w:rFonts w:hint="eastAsia" w:ascii="仿宋" w:hAnsi="仿宋" w:eastAsia="仿宋"/>
          <w:color w:val="auto"/>
          <w:sz w:val="32"/>
          <w:szCs w:val="32"/>
          <w:shd w:val="clear" w:color="auto" w:fill="auto"/>
        </w:rPr>
        <w:t>算报表只涉及水务局机关</w:t>
      </w:r>
      <w:r>
        <w:rPr>
          <w:rFonts w:hint="eastAsia" w:ascii="仿宋" w:hAnsi="仿宋" w:eastAsia="仿宋"/>
          <w:color w:val="auto"/>
          <w:sz w:val="32"/>
          <w:shd w:val="clear" w:color="auto" w:fill="auto"/>
        </w:rPr>
        <w:t>。</w:t>
      </w:r>
    </w:p>
    <w:p>
      <w:pPr>
        <w:pStyle w:val="3"/>
      </w:pPr>
      <w:bookmarkStart w:id="3" w:name="_Toc31759"/>
      <w:r>
        <w:t>（</w:t>
      </w:r>
      <w:r>
        <w:rPr>
          <w:rFonts w:hint="eastAsia"/>
        </w:rPr>
        <w:t>三</w:t>
      </w:r>
      <w:r>
        <w:t>）重点工作概述</w:t>
      </w:r>
      <w:bookmarkEnd w:id="3"/>
    </w:p>
    <w:p>
      <w:pPr>
        <w:spacing w:line="360" w:lineRule="auto"/>
        <w:ind w:firstLine="420" w:firstLineChars="200"/>
        <w:rPr>
          <w:rFonts w:hint="eastAsia" w:ascii="仿宋_GB2312" w:hAnsi="宋体" w:eastAsia="仿宋_GB2312"/>
          <w:sz w:val="32"/>
          <w:szCs w:val="32"/>
        </w:rPr>
      </w:pPr>
      <w:r>
        <w:rPr>
          <w:rFonts w:hint="eastAsia"/>
          <w:bCs/>
          <w:szCs w:val="30"/>
          <w:lang w:val="en-US" w:eastAsia="zh-CN"/>
        </w:rPr>
        <w:t xml:space="preserve"> </w:t>
      </w:r>
      <w:r>
        <w:rPr>
          <w:rFonts w:hint="eastAsia" w:ascii="仿宋_GB2312" w:hAnsi="宋体" w:eastAsia="仿宋_GB2312"/>
          <w:sz w:val="32"/>
          <w:szCs w:val="32"/>
        </w:rPr>
        <w:t>201</w:t>
      </w:r>
      <w:r>
        <w:rPr>
          <w:rFonts w:hint="eastAsia" w:ascii="仿宋_GB2312" w:hAnsi="宋体" w:eastAsia="仿宋_GB2312"/>
          <w:sz w:val="32"/>
          <w:szCs w:val="32"/>
          <w:lang w:val="en-US" w:eastAsia="zh-CN"/>
        </w:rPr>
        <w:t>8</w:t>
      </w:r>
      <w:r>
        <w:rPr>
          <w:rFonts w:hint="eastAsia" w:ascii="仿宋_GB2312" w:hAnsi="宋体" w:eastAsia="仿宋_GB2312"/>
          <w:sz w:val="32"/>
          <w:szCs w:val="32"/>
        </w:rPr>
        <w:t>年，也是“脱贫摘帽”的巩固之年，紧紧抓住国家加快水利改革发展和省委、省政府“兴水强滇”的重大机遇，围绕全市“扶贫攻坚，脱贫摘帽”发展战略和城乡经济社会发展的需要，计划投资3.29亿元，继续加大重点水源工程和民生水利工程的建设力度</w:t>
      </w:r>
      <w:r>
        <w:rPr>
          <w:rFonts w:hint="eastAsia" w:ascii="仿宋_GB2312" w:hAnsi="宋体" w:eastAsia="仿宋_GB2312"/>
          <w:sz w:val="32"/>
          <w:szCs w:val="32"/>
          <w:lang w:eastAsia="zh-CN"/>
        </w:rPr>
        <w:t>，主要有：</w:t>
      </w:r>
    </w:p>
    <w:p>
      <w:pPr>
        <w:spacing w:line="360" w:lineRule="auto"/>
        <w:ind w:firstLine="640" w:firstLineChars="200"/>
        <w:rPr>
          <w:rFonts w:hint="eastAsia" w:ascii="仿宋_GB2312" w:hAnsi="宋体" w:eastAsia="仿宋_GB2312"/>
          <w:b w:val="0"/>
          <w:bCs/>
          <w:sz w:val="32"/>
          <w:szCs w:val="32"/>
        </w:rPr>
      </w:pPr>
      <w:r>
        <w:rPr>
          <w:rFonts w:hint="eastAsia" w:ascii="仿宋_GB2312" w:hAnsi="宋体" w:eastAsia="仿宋_GB2312"/>
          <w:b w:val="0"/>
          <w:bCs/>
          <w:sz w:val="32"/>
          <w:szCs w:val="32"/>
        </w:rPr>
        <w:t>1、续建项目</w:t>
      </w:r>
    </w:p>
    <w:p>
      <w:pPr>
        <w:spacing w:line="360" w:lineRule="auto"/>
        <w:ind w:firstLine="640" w:firstLineChars="200"/>
        <w:rPr>
          <w:rFonts w:hint="eastAsia" w:ascii="仿宋_GB2312" w:hAnsi="宋体" w:eastAsia="仿宋_GB2312"/>
          <w:b w:val="0"/>
          <w:bCs/>
          <w:sz w:val="32"/>
          <w:szCs w:val="32"/>
        </w:rPr>
      </w:pPr>
      <w:r>
        <w:rPr>
          <w:rFonts w:hint="eastAsia" w:ascii="仿宋_GB2312" w:hAnsi="宋体" w:eastAsia="仿宋_GB2312"/>
          <w:b w:val="0"/>
          <w:bCs/>
          <w:sz w:val="32"/>
          <w:szCs w:val="32"/>
        </w:rPr>
        <w:t>续建真金万水库，201</w:t>
      </w:r>
      <w:r>
        <w:rPr>
          <w:rFonts w:hint="eastAsia" w:ascii="仿宋_GB2312" w:hAnsi="宋体" w:eastAsia="仿宋_GB2312"/>
          <w:b w:val="0"/>
          <w:bCs/>
          <w:sz w:val="32"/>
          <w:szCs w:val="32"/>
          <w:lang w:val="en-US" w:eastAsia="zh-CN"/>
        </w:rPr>
        <w:t>8</w:t>
      </w:r>
      <w:r>
        <w:rPr>
          <w:rFonts w:hint="eastAsia" w:ascii="仿宋_GB2312" w:hAnsi="宋体" w:eastAsia="仿宋_GB2312"/>
          <w:b w:val="0"/>
          <w:bCs/>
          <w:sz w:val="32"/>
          <w:szCs w:val="32"/>
        </w:rPr>
        <w:t>年计划全面完成输水渠系建设，总长32.6公里，投资5157.35万元，201</w:t>
      </w:r>
      <w:r>
        <w:rPr>
          <w:rFonts w:hint="eastAsia" w:ascii="仿宋_GB2312" w:hAnsi="宋体" w:eastAsia="仿宋_GB2312"/>
          <w:b w:val="0"/>
          <w:bCs/>
          <w:sz w:val="32"/>
          <w:szCs w:val="32"/>
          <w:lang w:val="en-US" w:eastAsia="zh-CN"/>
        </w:rPr>
        <w:t>7</w:t>
      </w:r>
      <w:r>
        <w:rPr>
          <w:rFonts w:hint="eastAsia" w:ascii="仿宋_GB2312" w:hAnsi="宋体" w:eastAsia="仿宋_GB2312"/>
          <w:b w:val="0"/>
          <w:bCs/>
          <w:sz w:val="32"/>
          <w:szCs w:val="32"/>
        </w:rPr>
        <w:t>年完成投资2000万元；续建大河边水库，201</w:t>
      </w:r>
      <w:r>
        <w:rPr>
          <w:rFonts w:hint="eastAsia" w:ascii="仿宋_GB2312" w:hAnsi="宋体" w:eastAsia="仿宋_GB2312"/>
          <w:b w:val="0"/>
          <w:bCs/>
          <w:sz w:val="32"/>
          <w:szCs w:val="32"/>
          <w:lang w:val="en-US" w:eastAsia="zh-CN"/>
        </w:rPr>
        <w:t>8</w:t>
      </w:r>
      <w:r>
        <w:rPr>
          <w:rFonts w:hint="eastAsia" w:ascii="仿宋_GB2312" w:hAnsi="宋体" w:eastAsia="仿宋_GB2312"/>
          <w:b w:val="0"/>
          <w:bCs/>
          <w:sz w:val="32"/>
          <w:szCs w:val="32"/>
        </w:rPr>
        <w:t>年计划全面启动大河边至乌东德输水管线建设，总长40公里，投资1.5亿元，201</w:t>
      </w:r>
      <w:r>
        <w:rPr>
          <w:rFonts w:hint="eastAsia" w:ascii="仿宋_GB2312" w:hAnsi="宋体" w:eastAsia="仿宋_GB2312"/>
          <w:b w:val="0"/>
          <w:bCs/>
          <w:sz w:val="32"/>
          <w:szCs w:val="32"/>
          <w:lang w:val="en-US" w:eastAsia="zh-CN"/>
        </w:rPr>
        <w:t>8</w:t>
      </w:r>
      <w:r>
        <w:rPr>
          <w:rFonts w:hint="eastAsia" w:ascii="仿宋_GB2312" w:hAnsi="宋体" w:eastAsia="仿宋_GB2312"/>
          <w:b w:val="0"/>
          <w:bCs/>
          <w:sz w:val="32"/>
          <w:szCs w:val="32"/>
        </w:rPr>
        <w:t>计划完成投资8000万元；续建甲甸二库，2017年计划完成导流隧洞、输水隧洞建设，完成大坝填筑，计划投资4000万元；续建关坝河水库，全面启动建设，计划投资3000万元；续建核桃箐水库，完成附属工程建设，计划投资3000万元；续建住基水库，全面完成建设任务，计划投资2000万元；</w:t>
      </w:r>
    </w:p>
    <w:p>
      <w:pPr>
        <w:spacing w:line="360" w:lineRule="auto"/>
        <w:ind w:firstLine="640" w:firstLineChars="200"/>
        <w:rPr>
          <w:rFonts w:hint="eastAsia" w:ascii="仿宋_GB2312" w:hAnsi="宋体" w:eastAsia="仿宋_GB2312"/>
          <w:b w:val="0"/>
          <w:bCs/>
          <w:sz w:val="32"/>
          <w:szCs w:val="32"/>
        </w:rPr>
      </w:pPr>
      <w:r>
        <w:rPr>
          <w:rFonts w:hint="eastAsia" w:ascii="仿宋_GB2312" w:hAnsi="宋体" w:eastAsia="仿宋_GB2312"/>
          <w:b w:val="0"/>
          <w:bCs/>
          <w:sz w:val="32"/>
          <w:szCs w:val="32"/>
        </w:rPr>
        <w:t>2、新建项目</w:t>
      </w:r>
    </w:p>
    <w:p>
      <w:pPr>
        <w:spacing w:line="360" w:lineRule="auto"/>
        <w:ind w:firstLine="640" w:firstLineChars="200"/>
        <w:rPr>
          <w:rFonts w:hint="eastAsia" w:ascii="仿宋_GB2312" w:hAnsi="宋体" w:eastAsia="仿宋_GB2312"/>
          <w:b w:val="0"/>
          <w:bCs/>
          <w:sz w:val="32"/>
          <w:szCs w:val="32"/>
        </w:rPr>
      </w:pPr>
      <w:r>
        <w:rPr>
          <w:rFonts w:hint="eastAsia" w:ascii="仿宋_GB2312" w:hAnsi="宋体" w:eastAsia="仿宋_GB2312"/>
          <w:b w:val="0"/>
          <w:bCs/>
          <w:sz w:val="32"/>
          <w:szCs w:val="32"/>
        </w:rPr>
        <w:t>完成金兆小（一）型水库、坝口小（二）型水库前期工作，力争年底前启动建设，计划完成投资4000万元。</w:t>
      </w:r>
    </w:p>
    <w:p>
      <w:pPr>
        <w:spacing w:line="360" w:lineRule="auto"/>
        <w:ind w:firstLine="640" w:firstLineChars="200"/>
        <w:rPr>
          <w:rFonts w:hint="eastAsia" w:ascii="仿宋_GB2312" w:hAnsi="宋体" w:eastAsia="仿宋_GB2312"/>
          <w:b w:val="0"/>
          <w:bCs/>
          <w:sz w:val="32"/>
          <w:szCs w:val="32"/>
        </w:rPr>
      </w:pPr>
      <w:r>
        <w:rPr>
          <w:rFonts w:hint="eastAsia" w:ascii="仿宋_GB2312" w:hAnsi="宋体" w:eastAsia="仿宋_GB2312"/>
          <w:b w:val="0"/>
          <w:bCs/>
          <w:sz w:val="32"/>
          <w:szCs w:val="32"/>
          <w:lang w:val="en-US" w:eastAsia="zh-CN"/>
        </w:rPr>
        <w:t>3</w:t>
      </w:r>
      <w:r>
        <w:rPr>
          <w:rFonts w:hint="eastAsia" w:ascii="仿宋_GB2312" w:hAnsi="宋体" w:eastAsia="仿宋_GB2312"/>
          <w:b w:val="0"/>
          <w:bCs/>
          <w:sz w:val="32"/>
          <w:szCs w:val="32"/>
        </w:rPr>
        <w:t>、贫困地区农村饮水安全项目</w:t>
      </w:r>
    </w:p>
    <w:p>
      <w:pPr>
        <w:spacing w:line="360" w:lineRule="auto"/>
        <w:ind w:firstLine="640" w:firstLineChars="200"/>
        <w:rPr>
          <w:rFonts w:hint="eastAsia" w:ascii="仿宋_GB2312" w:hAnsi="宋体" w:eastAsia="仿宋_GB2312"/>
          <w:b w:val="0"/>
          <w:bCs/>
          <w:sz w:val="32"/>
          <w:szCs w:val="32"/>
        </w:rPr>
      </w:pPr>
      <w:r>
        <w:rPr>
          <w:rFonts w:hint="eastAsia" w:ascii="仿宋_GB2312" w:hAnsi="宋体" w:eastAsia="仿宋_GB2312"/>
          <w:b w:val="0"/>
          <w:bCs/>
          <w:sz w:val="32"/>
          <w:szCs w:val="32"/>
        </w:rPr>
        <w:t>按照201</w:t>
      </w:r>
      <w:r>
        <w:rPr>
          <w:rFonts w:hint="eastAsia" w:ascii="仿宋_GB2312" w:hAnsi="宋体" w:eastAsia="仿宋_GB2312"/>
          <w:b w:val="0"/>
          <w:bCs/>
          <w:sz w:val="32"/>
          <w:szCs w:val="32"/>
          <w:lang w:val="en-US" w:eastAsia="zh-CN"/>
        </w:rPr>
        <w:t>8</w:t>
      </w:r>
      <w:r>
        <w:rPr>
          <w:rFonts w:hint="eastAsia" w:ascii="仿宋_GB2312" w:hAnsi="宋体" w:eastAsia="仿宋_GB2312"/>
          <w:b w:val="0"/>
          <w:bCs/>
          <w:sz w:val="32"/>
          <w:szCs w:val="32"/>
        </w:rPr>
        <w:t>年禄劝 “巩固脱贫摘帽”的要求，201</w:t>
      </w:r>
      <w:r>
        <w:rPr>
          <w:rFonts w:hint="eastAsia" w:ascii="仿宋_GB2312" w:hAnsi="宋体" w:eastAsia="仿宋_GB2312"/>
          <w:b w:val="0"/>
          <w:bCs/>
          <w:sz w:val="32"/>
          <w:szCs w:val="32"/>
          <w:lang w:val="en-US" w:eastAsia="zh-CN"/>
        </w:rPr>
        <w:t>8</w:t>
      </w:r>
      <w:r>
        <w:rPr>
          <w:rFonts w:hint="eastAsia" w:ascii="仿宋_GB2312" w:hAnsi="宋体" w:eastAsia="仿宋_GB2312"/>
          <w:b w:val="0"/>
          <w:bCs/>
          <w:sz w:val="32"/>
          <w:szCs w:val="32"/>
        </w:rPr>
        <w:t>年计划解决易地搬迁、水窖饮水人口2.07万人，总投资2800万元。</w:t>
      </w:r>
    </w:p>
    <w:p>
      <w:pPr>
        <w:spacing w:line="360" w:lineRule="auto"/>
        <w:ind w:firstLine="640" w:firstLineChars="200"/>
        <w:rPr>
          <w:rFonts w:hint="eastAsia" w:ascii="仿宋_GB2312" w:hAnsi="宋体" w:eastAsia="仿宋_GB2312"/>
          <w:b w:val="0"/>
          <w:bCs/>
          <w:sz w:val="32"/>
          <w:szCs w:val="32"/>
        </w:rPr>
      </w:pPr>
      <w:r>
        <w:rPr>
          <w:rFonts w:hint="eastAsia" w:ascii="仿宋_GB2312" w:hAnsi="宋体" w:eastAsia="仿宋_GB2312"/>
          <w:b w:val="0"/>
          <w:bCs/>
          <w:sz w:val="32"/>
          <w:szCs w:val="32"/>
          <w:lang w:val="en-US" w:eastAsia="zh-CN"/>
        </w:rPr>
        <w:t>4</w:t>
      </w:r>
      <w:r>
        <w:rPr>
          <w:rFonts w:hint="eastAsia" w:ascii="仿宋_GB2312" w:hAnsi="宋体" w:eastAsia="仿宋_GB2312"/>
          <w:b w:val="0"/>
          <w:bCs/>
          <w:sz w:val="32"/>
          <w:szCs w:val="32"/>
        </w:rPr>
        <w:t>、五小水利</w:t>
      </w:r>
    </w:p>
    <w:p>
      <w:pPr>
        <w:spacing w:line="360" w:lineRule="auto"/>
        <w:ind w:firstLine="640" w:firstLineChars="200"/>
        <w:rPr>
          <w:rFonts w:hint="eastAsia" w:ascii="仿宋_GB2312" w:hAnsi="宋体" w:eastAsia="仿宋_GB2312"/>
          <w:b w:val="0"/>
          <w:bCs/>
          <w:sz w:val="32"/>
          <w:szCs w:val="32"/>
        </w:rPr>
      </w:pPr>
      <w:r>
        <w:rPr>
          <w:rFonts w:hint="eastAsia" w:ascii="仿宋_GB2312" w:hAnsi="宋体" w:eastAsia="仿宋_GB2312"/>
          <w:b w:val="0"/>
          <w:bCs/>
          <w:sz w:val="32"/>
          <w:szCs w:val="32"/>
        </w:rPr>
        <w:t>为改善贫困山区生活、生产用水，201</w:t>
      </w:r>
      <w:r>
        <w:rPr>
          <w:rFonts w:hint="eastAsia" w:ascii="仿宋_GB2312" w:hAnsi="宋体" w:eastAsia="仿宋_GB2312"/>
          <w:b w:val="0"/>
          <w:bCs/>
          <w:sz w:val="32"/>
          <w:szCs w:val="32"/>
          <w:lang w:val="en-US" w:eastAsia="zh-CN"/>
        </w:rPr>
        <w:t>8</w:t>
      </w:r>
      <w:r>
        <w:rPr>
          <w:rFonts w:hint="eastAsia" w:ascii="仿宋_GB2312" w:hAnsi="宋体" w:eastAsia="仿宋_GB2312"/>
          <w:b w:val="0"/>
          <w:bCs/>
          <w:sz w:val="32"/>
          <w:szCs w:val="32"/>
        </w:rPr>
        <w:t>年计划实施五水利工程500件，计划投资1000万元。</w:t>
      </w:r>
    </w:p>
    <w:p>
      <w:pPr>
        <w:spacing w:line="360" w:lineRule="auto"/>
        <w:ind w:firstLine="640" w:firstLineChars="200"/>
        <w:rPr>
          <w:rFonts w:hint="eastAsia" w:ascii="仿宋_GB2312" w:hAnsi="宋体" w:eastAsia="仿宋_GB2312"/>
          <w:b w:val="0"/>
          <w:bCs/>
          <w:sz w:val="32"/>
          <w:szCs w:val="32"/>
        </w:rPr>
      </w:pPr>
      <w:r>
        <w:rPr>
          <w:rFonts w:hint="eastAsia" w:ascii="仿宋_GB2312" w:hAnsi="宋体" w:eastAsia="仿宋_GB2312"/>
          <w:b w:val="0"/>
          <w:bCs/>
          <w:sz w:val="32"/>
          <w:szCs w:val="32"/>
          <w:lang w:val="en-US" w:eastAsia="zh-CN"/>
        </w:rPr>
        <w:t>5</w:t>
      </w:r>
      <w:r>
        <w:rPr>
          <w:rFonts w:hint="eastAsia" w:ascii="仿宋_GB2312" w:hAnsi="宋体" w:eastAsia="仿宋_GB2312"/>
          <w:b w:val="0"/>
          <w:bCs/>
          <w:sz w:val="32"/>
          <w:szCs w:val="32"/>
        </w:rPr>
        <w:t>、除险加固工程</w:t>
      </w:r>
    </w:p>
    <w:p>
      <w:pPr>
        <w:spacing w:line="360" w:lineRule="auto"/>
        <w:ind w:firstLine="640" w:firstLineChars="200"/>
        <w:rPr>
          <w:rFonts w:hint="eastAsia" w:ascii="仿宋_GB2312" w:hAnsi="宋体" w:eastAsia="仿宋_GB2312"/>
          <w:b w:val="0"/>
          <w:bCs/>
          <w:sz w:val="32"/>
          <w:szCs w:val="32"/>
        </w:rPr>
      </w:pPr>
      <w:r>
        <w:rPr>
          <w:rFonts w:hint="eastAsia" w:ascii="仿宋_GB2312" w:hAnsi="宋体" w:eastAsia="仿宋_GB2312"/>
          <w:b w:val="0"/>
          <w:bCs/>
          <w:sz w:val="32"/>
          <w:szCs w:val="32"/>
        </w:rPr>
        <w:t>续建旧铁厂水库坝肩防渗加固工程，完成投资1000万元。</w:t>
      </w:r>
    </w:p>
    <w:p>
      <w:pPr>
        <w:spacing w:line="360" w:lineRule="auto"/>
        <w:ind w:firstLine="640" w:firstLineChars="200"/>
        <w:rPr>
          <w:rFonts w:hint="eastAsia" w:ascii="仿宋_GB2312" w:hAnsi="宋体" w:eastAsia="仿宋_GB2312"/>
          <w:b w:val="0"/>
          <w:bCs/>
          <w:sz w:val="32"/>
          <w:szCs w:val="32"/>
        </w:rPr>
      </w:pPr>
      <w:r>
        <w:rPr>
          <w:rFonts w:hint="eastAsia" w:ascii="仿宋_GB2312" w:hAnsi="宋体" w:eastAsia="仿宋_GB2312"/>
          <w:b w:val="0"/>
          <w:bCs/>
          <w:sz w:val="32"/>
          <w:szCs w:val="32"/>
          <w:lang w:val="en-US" w:eastAsia="zh-CN"/>
        </w:rPr>
        <w:t>6、</w:t>
      </w:r>
      <w:r>
        <w:rPr>
          <w:rFonts w:hint="eastAsia" w:ascii="仿宋_GB2312" w:hAnsi="宋体" w:eastAsia="仿宋_GB2312"/>
          <w:b w:val="0"/>
          <w:bCs/>
          <w:sz w:val="32"/>
          <w:szCs w:val="32"/>
        </w:rPr>
        <w:t>新建战备水库提水工程和九龙高效节水项目，完成投资1916万元。</w:t>
      </w:r>
    </w:p>
    <w:p>
      <w:pPr>
        <w:spacing w:line="360" w:lineRule="auto"/>
        <w:ind w:firstLine="640" w:firstLineChars="200"/>
        <w:rPr>
          <w:rFonts w:hint="eastAsia" w:ascii="仿宋_GB2312" w:hAnsi="宋体" w:eastAsia="仿宋_GB2312"/>
          <w:b w:val="0"/>
          <w:bCs/>
          <w:sz w:val="32"/>
          <w:szCs w:val="32"/>
        </w:rPr>
      </w:pPr>
      <w:r>
        <w:rPr>
          <w:rFonts w:hint="eastAsia" w:ascii="仿宋_GB2312" w:hAnsi="宋体" w:eastAsia="仿宋_GB2312"/>
          <w:b w:val="0"/>
          <w:bCs/>
          <w:sz w:val="32"/>
          <w:szCs w:val="32"/>
          <w:lang w:val="en-US" w:eastAsia="zh-CN"/>
        </w:rPr>
        <w:t>7、续建照</w:t>
      </w:r>
      <w:r>
        <w:rPr>
          <w:rFonts w:hint="eastAsia" w:ascii="仿宋_GB2312" w:hAnsi="宋体" w:eastAsia="仿宋_GB2312"/>
          <w:b w:val="0"/>
          <w:bCs/>
          <w:sz w:val="32"/>
          <w:szCs w:val="32"/>
        </w:rPr>
        <w:t>块、招桂小流域治理项目，完成投资2000万元。</w:t>
      </w:r>
    </w:p>
    <w:p>
      <w:pPr>
        <w:spacing w:line="360" w:lineRule="auto"/>
        <w:ind w:firstLine="640" w:firstLineChars="200"/>
        <w:rPr>
          <w:rFonts w:hint="eastAsia"/>
          <w:b w:val="0"/>
          <w:bCs/>
          <w:szCs w:val="30"/>
          <w:lang w:val="en-US" w:eastAsia="zh-CN"/>
        </w:rPr>
      </w:pPr>
      <w:r>
        <w:rPr>
          <w:rFonts w:hint="eastAsia" w:ascii="仿宋_GB2312" w:hAnsi="宋体" w:eastAsia="仿宋_GB2312"/>
          <w:b w:val="0"/>
          <w:bCs/>
          <w:sz w:val="32"/>
          <w:szCs w:val="32"/>
        </w:rPr>
        <w:t>实施河道治理项目，完成投资1000万元。</w:t>
      </w:r>
    </w:p>
    <w:p>
      <w:pPr>
        <w:pStyle w:val="2"/>
      </w:pPr>
      <w:bookmarkStart w:id="4" w:name="_Toc8805"/>
      <w:r>
        <w:t>二、预算单位基本情况</w:t>
      </w:r>
      <w:bookmarkEnd w:id="4"/>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2018</w:t>
      </w:r>
      <w:r>
        <w:rPr>
          <w:rFonts w:eastAsia="仿宋_GB2312"/>
          <w:kern w:val="0"/>
          <w:sz w:val="30"/>
          <w:szCs w:val="30"/>
        </w:rPr>
        <w:t>年部门预算单位共</w:t>
      </w:r>
      <w:r>
        <w:rPr>
          <w:rFonts w:hint="eastAsia" w:eastAsia="仿宋_GB2312"/>
          <w:kern w:val="0"/>
          <w:sz w:val="30"/>
          <w:szCs w:val="30"/>
          <w:lang w:val="en-US" w:eastAsia="zh-CN"/>
        </w:rPr>
        <w:t>1</w:t>
      </w:r>
      <w:r>
        <w:rPr>
          <w:rFonts w:eastAsia="仿宋_GB2312"/>
          <w:kern w:val="0"/>
          <w:sz w:val="30"/>
          <w:szCs w:val="30"/>
        </w:rPr>
        <w:t>个</w:t>
      </w:r>
      <w:r>
        <w:rPr>
          <w:rFonts w:hint="eastAsia" w:eastAsia="仿宋_GB2312"/>
          <w:kern w:val="0"/>
          <w:sz w:val="30"/>
          <w:szCs w:val="30"/>
          <w:lang w:eastAsia="zh-CN"/>
        </w:rPr>
        <w:t>（局机关），</w:t>
      </w:r>
      <w:r>
        <w:rPr>
          <w:rFonts w:hint="eastAsia" w:ascii="仿宋_GB2312" w:eastAsia="仿宋_GB2312"/>
          <w:sz w:val="30"/>
          <w:szCs w:val="30"/>
          <w:lang w:eastAsia="zh-CN"/>
        </w:rPr>
        <w:t>属</w:t>
      </w:r>
      <w:r>
        <w:rPr>
          <w:rFonts w:hint="eastAsia" w:ascii="仿宋_GB2312" w:eastAsia="仿宋_GB2312"/>
          <w:sz w:val="30"/>
          <w:szCs w:val="30"/>
        </w:rPr>
        <w:t>财政全供给</w:t>
      </w:r>
      <w:r>
        <w:rPr>
          <w:rFonts w:hint="eastAsia" w:ascii="仿宋_GB2312" w:eastAsia="仿宋_GB2312"/>
          <w:sz w:val="30"/>
          <w:szCs w:val="30"/>
          <w:lang w:eastAsia="zh-CN"/>
        </w:rPr>
        <w:t>的</w:t>
      </w:r>
      <w:r>
        <w:rPr>
          <w:rFonts w:hint="eastAsia" w:ascii="仿宋_GB2312" w:eastAsia="仿宋_GB2312"/>
          <w:sz w:val="30"/>
          <w:szCs w:val="30"/>
        </w:rPr>
        <w:t>行政单位</w:t>
      </w:r>
      <w:r>
        <w:rPr>
          <w:rFonts w:eastAsia="仿宋_GB2312"/>
          <w:kern w:val="0"/>
          <w:sz w:val="30"/>
          <w:szCs w:val="30"/>
        </w:rPr>
        <w:t>。截止2017年11月统计，部门基本情况如下：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84</w:t>
      </w:r>
      <w:r>
        <w:rPr>
          <w:rFonts w:eastAsia="仿宋_GB2312"/>
          <w:kern w:val="0"/>
          <w:sz w:val="30"/>
          <w:szCs w:val="30"/>
        </w:rPr>
        <w:t>人，其中：行政编制</w:t>
      </w:r>
      <w:r>
        <w:rPr>
          <w:rFonts w:hint="eastAsia" w:eastAsia="仿宋_GB2312"/>
          <w:kern w:val="0"/>
          <w:sz w:val="30"/>
          <w:szCs w:val="30"/>
          <w:lang w:val="en-US" w:eastAsia="zh-CN"/>
        </w:rPr>
        <w:t>14</w:t>
      </w:r>
      <w:r>
        <w:rPr>
          <w:rFonts w:eastAsia="仿宋_GB2312"/>
          <w:kern w:val="0"/>
          <w:sz w:val="30"/>
          <w:szCs w:val="30"/>
        </w:rPr>
        <w:t>人，</w:t>
      </w:r>
      <w:r>
        <w:rPr>
          <w:rFonts w:hint="eastAsia" w:eastAsia="仿宋_GB2312"/>
          <w:kern w:val="0"/>
          <w:sz w:val="30"/>
          <w:szCs w:val="30"/>
        </w:rPr>
        <w:t>工勤编制</w:t>
      </w:r>
      <w:r>
        <w:rPr>
          <w:rFonts w:hint="eastAsia" w:eastAsia="仿宋_GB2312"/>
          <w:kern w:val="0"/>
          <w:sz w:val="30"/>
          <w:szCs w:val="30"/>
          <w:lang w:val="en-US" w:eastAsia="zh-CN"/>
        </w:rPr>
        <w:t>3人，纳入公务员管理编制13人，全额补助编制54人。</w:t>
      </w:r>
      <w:r>
        <w:rPr>
          <w:rFonts w:eastAsia="仿宋_GB2312"/>
          <w:kern w:val="0"/>
          <w:sz w:val="30"/>
          <w:szCs w:val="30"/>
        </w:rPr>
        <w:t>在职实有</w:t>
      </w:r>
      <w:r>
        <w:rPr>
          <w:rFonts w:hint="eastAsia" w:eastAsia="仿宋_GB2312"/>
          <w:kern w:val="0"/>
          <w:sz w:val="30"/>
          <w:szCs w:val="30"/>
          <w:lang w:val="en-US" w:eastAsia="zh-CN"/>
        </w:rPr>
        <w:t>79</w:t>
      </w:r>
      <w:r>
        <w:rPr>
          <w:rFonts w:eastAsia="仿宋_GB2312"/>
          <w:kern w:val="0"/>
          <w:sz w:val="30"/>
          <w:szCs w:val="30"/>
        </w:rPr>
        <w:t>人，其中： 财政全供养</w:t>
      </w:r>
      <w:r>
        <w:rPr>
          <w:rFonts w:hint="eastAsia" w:eastAsia="仿宋_GB2312"/>
          <w:kern w:val="0"/>
          <w:sz w:val="30"/>
          <w:szCs w:val="30"/>
          <w:lang w:val="en-US" w:eastAsia="zh-CN"/>
        </w:rPr>
        <w:t>79</w:t>
      </w:r>
      <w:r>
        <w:rPr>
          <w:rFonts w:eastAsia="仿宋_GB2312"/>
          <w:kern w:val="0"/>
          <w:sz w:val="30"/>
          <w:szCs w:val="30"/>
        </w:rPr>
        <w:t>人</w:t>
      </w:r>
      <w:r>
        <w:rPr>
          <w:rFonts w:hint="eastAsia" w:eastAsia="仿宋_GB2312"/>
          <w:kern w:val="0"/>
          <w:sz w:val="30"/>
          <w:szCs w:val="30"/>
          <w:lang w:eastAsia="zh-CN"/>
        </w:rPr>
        <w:t>。</w:t>
      </w:r>
      <w:r>
        <w:rPr>
          <w:rFonts w:eastAsia="仿宋_GB2312"/>
          <w:kern w:val="0"/>
          <w:sz w:val="30"/>
          <w:szCs w:val="30"/>
        </w:rPr>
        <w:t xml:space="preserve">离退休人员 </w:t>
      </w:r>
      <w:r>
        <w:rPr>
          <w:rFonts w:hint="eastAsia" w:eastAsia="仿宋_GB2312"/>
          <w:kern w:val="0"/>
          <w:sz w:val="30"/>
          <w:szCs w:val="30"/>
          <w:lang w:val="en-US" w:eastAsia="zh-CN"/>
        </w:rPr>
        <w:t>32</w:t>
      </w:r>
      <w:r>
        <w:rPr>
          <w:rFonts w:eastAsia="仿宋_GB2312"/>
          <w:kern w:val="0"/>
          <w:sz w:val="30"/>
          <w:szCs w:val="30"/>
        </w:rPr>
        <w:t xml:space="preserve">人，其中： 离休 </w:t>
      </w:r>
      <w:r>
        <w:rPr>
          <w:rFonts w:hint="eastAsia" w:eastAsia="仿宋_GB2312"/>
          <w:kern w:val="0"/>
          <w:sz w:val="30"/>
          <w:szCs w:val="30"/>
          <w:lang w:val="en-US" w:eastAsia="zh-CN"/>
        </w:rPr>
        <w:t>3</w:t>
      </w:r>
      <w:r>
        <w:rPr>
          <w:rFonts w:eastAsia="仿宋_GB2312"/>
          <w:kern w:val="0"/>
          <w:sz w:val="30"/>
          <w:szCs w:val="30"/>
        </w:rPr>
        <w:t xml:space="preserve">人，退休 </w:t>
      </w:r>
      <w:r>
        <w:rPr>
          <w:rFonts w:hint="eastAsia" w:eastAsia="仿宋_GB2312"/>
          <w:kern w:val="0"/>
          <w:sz w:val="30"/>
          <w:szCs w:val="30"/>
          <w:lang w:val="en-US" w:eastAsia="zh-CN"/>
        </w:rPr>
        <w:t>29</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车辆编制</w:t>
      </w:r>
      <w:r>
        <w:rPr>
          <w:rFonts w:hint="eastAsia" w:eastAsia="仿宋_GB2312"/>
          <w:kern w:val="0"/>
          <w:sz w:val="30"/>
          <w:szCs w:val="30"/>
          <w:lang w:val="en-US" w:eastAsia="zh-CN"/>
        </w:rPr>
        <w:t>5</w:t>
      </w:r>
      <w:r>
        <w:rPr>
          <w:rFonts w:eastAsia="仿宋_GB2312"/>
          <w:kern w:val="0"/>
          <w:sz w:val="30"/>
          <w:szCs w:val="30"/>
        </w:rPr>
        <w:t>辆，实有车辆</w:t>
      </w:r>
      <w:r>
        <w:rPr>
          <w:rFonts w:hint="eastAsia" w:eastAsia="仿宋_GB2312"/>
          <w:kern w:val="0"/>
          <w:sz w:val="30"/>
          <w:szCs w:val="30"/>
          <w:lang w:val="en-US" w:eastAsia="zh-CN"/>
        </w:rPr>
        <w:t>5</w:t>
      </w:r>
      <w:r>
        <w:rPr>
          <w:rFonts w:eastAsia="仿宋_GB2312"/>
          <w:kern w:val="0"/>
          <w:sz w:val="30"/>
          <w:szCs w:val="30"/>
        </w:rPr>
        <w:t>辆。</w:t>
      </w:r>
    </w:p>
    <w:p>
      <w:pPr>
        <w:pStyle w:val="2"/>
      </w:pPr>
      <w:bookmarkStart w:id="5" w:name="_Toc13283"/>
      <w:r>
        <w:t>三、预算单位收入情况</w:t>
      </w:r>
      <w:bookmarkEnd w:id="5"/>
    </w:p>
    <w:p>
      <w:pPr>
        <w:pStyle w:val="3"/>
      </w:pPr>
      <w:bookmarkStart w:id="6" w:name="_Toc23829"/>
      <w:r>
        <w:t>（一）部门财务收入情况</w:t>
      </w:r>
      <w:bookmarkEnd w:id="6"/>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年部门财务总收入 </w:t>
      </w:r>
      <w:r>
        <w:rPr>
          <w:rFonts w:hint="eastAsia" w:eastAsia="仿宋_GB2312"/>
          <w:kern w:val="0"/>
          <w:sz w:val="30"/>
          <w:szCs w:val="30"/>
          <w:lang w:val="en-US" w:eastAsia="zh-CN"/>
        </w:rPr>
        <w:t>1489.51</w:t>
      </w:r>
      <w:r>
        <w:rPr>
          <w:rFonts w:eastAsia="仿宋_GB2312"/>
          <w:kern w:val="0"/>
          <w:sz w:val="30"/>
          <w:szCs w:val="30"/>
        </w:rPr>
        <w:t>万元，</w:t>
      </w:r>
      <w:r>
        <w:rPr>
          <w:rFonts w:hint="eastAsia" w:eastAsia="仿宋_GB2312"/>
          <w:kern w:val="0"/>
          <w:sz w:val="30"/>
          <w:szCs w:val="30"/>
          <w:lang w:eastAsia="zh-CN"/>
        </w:rPr>
        <w:t>全为</w:t>
      </w:r>
      <w:r>
        <w:rPr>
          <w:rFonts w:eastAsia="仿宋_GB2312"/>
          <w:kern w:val="0"/>
          <w:sz w:val="30"/>
          <w:szCs w:val="30"/>
        </w:rPr>
        <w:t>一般公共预算收入</w:t>
      </w:r>
      <w:r>
        <w:rPr>
          <w:rFonts w:hint="eastAsia" w:eastAsia="仿宋_GB2312"/>
          <w:kern w:val="0"/>
          <w:sz w:val="30"/>
          <w:szCs w:val="30"/>
          <w:lang w:val="en-US" w:eastAsia="zh-CN"/>
        </w:rPr>
        <w:t>1489.51</w:t>
      </w:r>
      <w:r>
        <w:rPr>
          <w:rFonts w:eastAsia="仿宋_GB2312"/>
          <w:kern w:val="0"/>
          <w:sz w:val="30"/>
          <w:szCs w:val="30"/>
        </w:rPr>
        <w:t>万元</w:t>
      </w:r>
      <w:r>
        <w:rPr>
          <w:rFonts w:hint="eastAsia" w:eastAsia="仿宋_GB2312"/>
          <w:kern w:val="0"/>
          <w:sz w:val="30"/>
          <w:szCs w:val="30"/>
          <w:lang w:eastAsia="zh-CN"/>
        </w:rPr>
        <w:t>。</w:t>
      </w:r>
    </w:p>
    <w:p>
      <w:pPr>
        <w:pStyle w:val="3"/>
      </w:pPr>
      <w:bookmarkStart w:id="7" w:name="_Toc18154"/>
      <w:r>
        <w:t>（二）财政拨款收入情况</w:t>
      </w:r>
      <w:bookmarkEnd w:id="7"/>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年部门财政拨款收入 </w:t>
      </w:r>
      <w:r>
        <w:rPr>
          <w:rFonts w:hint="eastAsia" w:eastAsia="仿宋_GB2312"/>
          <w:kern w:val="0"/>
          <w:sz w:val="30"/>
          <w:szCs w:val="30"/>
          <w:lang w:val="en-US" w:eastAsia="zh-CN"/>
        </w:rPr>
        <w:t>1489.51</w:t>
      </w:r>
      <w:r>
        <w:rPr>
          <w:rFonts w:eastAsia="仿宋_GB2312"/>
          <w:kern w:val="0"/>
          <w:sz w:val="30"/>
          <w:szCs w:val="30"/>
        </w:rPr>
        <w:t>万元，其中:本年收入</w:t>
      </w:r>
      <w:r>
        <w:rPr>
          <w:rFonts w:hint="eastAsia" w:eastAsia="仿宋_GB2312"/>
          <w:kern w:val="0"/>
          <w:sz w:val="30"/>
          <w:szCs w:val="30"/>
          <w:lang w:val="en-US" w:eastAsia="zh-CN"/>
        </w:rPr>
        <w:t>1489.51</w:t>
      </w:r>
      <w:r>
        <w:rPr>
          <w:rFonts w:eastAsia="仿宋_GB2312"/>
          <w:kern w:val="0"/>
          <w:sz w:val="30"/>
          <w:szCs w:val="30"/>
        </w:rPr>
        <w:t>万元，</w:t>
      </w:r>
      <w:r>
        <w:rPr>
          <w:rFonts w:hint="eastAsia" w:eastAsia="仿宋_GB2312"/>
          <w:kern w:val="0"/>
          <w:sz w:val="30"/>
          <w:szCs w:val="30"/>
          <w:lang w:eastAsia="zh-CN"/>
        </w:rPr>
        <w:t>无</w:t>
      </w:r>
      <w:r>
        <w:rPr>
          <w:rFonts w:eastAsia="仿宋_GB2312"/>
          <w:kern w:val="0"/>
          <w:sz w:val="30"/>
          <w:szCs w:val="30"/>
        </w:rPr>
        <w:t>上年结转收入。本年收入中，一般公共预算财政拨款</w:t>
      </w:r>
      <w:r>
        <w:rPr>
          <w:rFonts w:hint="eastAsia" w:eastAsia="仿宋_GB2312"/>
          <w:kern w:val="0"/>
          <w:sz w:val="30"/>
          <w:szCs w:val="30"/>
          <w:lang w:val="en-US" w:eastAsia="zh-CN"/>
        </w:rPr>
        <w:t>1489.51</w:t>
      </w:r>
      <w:r>
        <w:rPr>
          <w:rFonts w:eastAsia="仿宋_GB2312"/>
          <w:kern w:val="0"/>
          <w:sz w:val="30"/>
          <w:szCs w:val="30"/>
        </w:rPr>
        <w:t>万元（本级财力</w:t>
      </w:r>
      <w:r>
        <w:rPr>
          <w:rFonts w:hint="eastAsia" w:eastAsia="仿宋_GB2312"/>
          <w:kern w:val="0"/>
          <w:sz w:val="30"/>
          <w:szCs w:val="30"/>
          <w:lang w:val="en-US" w:eastAsia="zh-CN"/>
        </w:rPr>
        <w:t>1489.51</w:t>
      </w:r>
      <w:r>
        <w:rPr>
          <w:rFonts w:eastAsia="仿宋_GB2312"/>
          <w:kern w:val="0"/>
          <w:sz w:val="30"/>
          <w:szCs w:val="30"/>
        </w:rPr>
        <w:t>万元，）</w:t>
      </w:r>
      <w:r>
        <w:rPr>
          <w:rFonts w:hint="eastAsia" w:eastAsia="仿宋_GB2312"/>
          <w:kern w:val="0"/>
          <w:sz w:val="30"/>
          <w:szCs w:val="30"/>
          <w:lang w:eastAsia="zh-CN"/>
        </w:rPr>
        <w:t>。</w:t>
      </w:r>
    </w:p>
    <w:p>
      <w:pPr>
        <w:pStyle w:val="2"/>
      </w:pPr>
      <w:bookmarkStart w:id="8" w:name="_Toc7647"/>
      <w:r>
        <w:t>四、预算单位支出情况</w:t>
      </w:r>
      <w:bookmarkEnd w:id="8"/>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eastAsia="仿宋_GB2312"/>
          <w:kern w:val="0"/>
          <w:sz w:val="30"/>
          <w:szCs w:val="30"/>
        </w:rPr>
        <w:t xml:space="preserve">年部门预算总支出 </w:t>
      </w:r>
      <w:r>
        <w:rPr>
          <w:rFonts w:hint="eastAsia" w:eastAsia="仿宋_GB2312"/>
          <w:kern w:val="0"/>
          <w:sz w:val="30"/>
          <w:szCs w:val="30"/>
          <w:lang w:val="en-US" w:eastAsia="zh-CN"/>
        </w:rPr>
        <w:t>1489.51</w:t>
      </w:r>
      <w:r>
        <w:rPr>
          <w:rFonts w:eastAsia="仿宋_GB2312"/>
          <w:kern w:val="0"/>
          <w:sz w:val="30"/>
          <w:szCs w:val="30"/>
        </w:rPr>
        <w:t xml:space="preserve">万元。本级财力安排支出 </w:t>
      </w:r>
      <w:r>
        <w:rPr>
          <w:rFonts w:hint="eastAsia" w:eastAsia="仿宋_GB2312"/>
          <w:kern w:val="0"/>
          <w:sz w:val="30"/>
          <w:szCs w:val="30"/>
          <w:lang w:val="en-US" w:eastAsia="zh-CN"/>
        </w:rPr>
        <w:t>1489.51</w:t>
      </w:r>
      <w:r>
        <w:rPr>
          <w:rFonts w:eastAsia="仿宋_GB2312"/>
          <w:kern w:val="0"/>
          <w:sz w:val="30"/>
          <w:szCs w:val="30"/>
        </w:rPr>
        <w:t>万元，其中，基本支出</w:t>
      </w:r>
      <w:r>
        <w:rPr>
          <w:rFonts w:hint="eastAsia" w:eastAsia="仿宋_GB2312"/>
          <w:kern w:val="0"/>
          <w:sz w:val="30"/>
          <w:szCs w:val="30"/>
          <w:lang w:val="en-US" w:eastAsia="zh-CN"/>
        </w:rPr>
        <w:t>1339.51</w:t>
      </w:r>
      <w:r>
        <w:rPr>
          <w:rFonts w:eastAsia="仿宋_GB2312"/>
          <w:kern w:val="0"/>
          <w:sz w:val="30"/>
          <w:szCs w:val="30"/>
        </w:rPr>
        <w:t>万元，项目支出</w:t>
      </w:r>
      <w:r>
        <w:rPr>
          <w:rFonts w:hint="eastAsia" w:eastAsia="仿宋_GB2312"/>
          <w:kern w:val="0"/>
          <w:sz w:val="30"/>
          <w:szCs w:val="30"/>
          <w:lang w:val="en-US" w:eastAsia="zh-CN"/>
        </w:rPr>
        <w:t>150</w:t>
      </w:r>
      <w:r>
        <w:rPr>
          <w:rFonts w:eastAsia="仿宋_GB2312"/>
          <w:kern w:val="0"/>
          <w:sz w:val="30"/>
          <w:szCs w:val="30"/>
        </w:rPr>
        <w:t>万元。</w:t>
      </w:r>
    </w:p>
    <w:p>
      <w:pPr>
        <w:pStyle w:val="3"/>
        <w:numPr>
          <w:ilvl w:val="0"/>
          <w:numId w:val="1"/>
        </w:numPr>
      </w:pPr>
      <w:bookmarkStart w:id="9" w:name="_Toc19859"/>
      <w:r>
        <w:t>本级财力支出按功能科目分类情况</w:t>
      </w:r>
      <w:bookmarkEnd w:id="9"/>
    </w:p>
    <w:tbl>
      <w:tblPr>
        <w:tblStyle w:val="10"/>
        <w:tblW w:w="1192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23"/>
        <w:gridCol w:w="4320"/>
        <w:gridCol w:w="1417"/>
        <w:gridCol w:w="1740"/>
        <w:gridCol w:w="1860"/>
        <w:gridCol w:w="17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51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功能分类科目</w:t>
            </w:r>
          </w:p>
        </w:tc>
        <w:tc>
          <w:tcPr>
            <w:tcW w:w="5017"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ind w:firstLine="1405" w:firstLineChars="700"/>
              <w:jc w:val="both"/>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2018年预算数</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ind w:firstLine="1405" w:firstLineChars="700"/>
              <w:jc w:val="both"/>
              <w:textAlignment w:val="center"/>
              <w:rPr>
                <w:rFonts w:hint="eastAsia" w:ascii="宋体" w:hAnsi="宋体" w:eastAsia="宋体" w:cs="宋体"/>
                <w:b/>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科目编码</w:t>
            </w:r>
          </w:p>
        </w:tc>
        <w:tc>
          <w:tcPr>
            <w:tcW w:w="43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项目名称</w:t>
            </w:r>
          </w:p>
        </w:tc>
        <w:tc>
          <w:tcPr>
            <w:tcW w:w="5017" w:type="dxa"/>
            <w:gridSpan w:val="3"/>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ind w:firstLine="1606" w:firstLineChars="800"/>
              <w:jc w:val="both"/>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年初预算数</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ind w:firstLine="1606" w:firstLineChars="800"/>
              <w:jc w:val="both"/>
              <w:textAlignment w:val="center"/>
              <w:rPr>
                <w:rFonts w:hint="eastAsia" w:ascii="宋体" w:hAnsi="宋体" w:eastAsia="宋体" w:cs="宋体"/>
                <w:b/>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0"/>
                <w:szCs w:val="20"/>
                <w:u w:val="none"/>
              </w:rPr>
            </w:pPr>
          </w:p>
        </w:tc>
        <w:tc>
          <w:tcPr>
            <w:tcW w:w="43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0"/>
                <w:szCs w:val="20"/>
                <w:u w:val="none"/>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小计</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基本支出</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项目支出</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eastAsia" w:ascii="宋体" w:hAnsi="宋体" w:eastAsia="宋体" w:cs="宋体"/>
                <w:b/>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社会保障和就业支出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146.66</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146.66</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20805</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行政事业单位离退休</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146.66</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146.66</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2080505</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机关事业单位基本养老保险缴费支出★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146.66</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146.66</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医疗卫生与计划生育支出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120.5</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120.5</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21011</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行政事业单位医疗★</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39.49</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39.49</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2101103</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公务员医疗补助★</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39.49</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39.49</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21012</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财政对基本医疗保险基金的补助★</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81.01</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81.01</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2101201</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财政对城镇职工基本医疗保险基金的补助★      </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81.01</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81.01</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213</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农林水支出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1129.28</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979.28</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21303</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水利</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1129.28</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979.28</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2130301</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行政运行</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394.07</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394.07</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2130305</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水利工程建设</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2130310</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水土保持</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565.21</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565.21</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2130314</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防汛</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2130399</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其他水利支出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221</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住房保障支出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93.07</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93.07</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22102</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住房改革支出</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93.07</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93.07</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2210201</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住房公积金</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93.07</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93.07</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82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43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jc w:val="center"/>
              <w:rPr>
                <w:rFonts w:hint="eastAsia" w:ascii="宋体" w:hAnsi="宋体" w:eastAsia="宋体" w:cs="宋体"/>
                <w:i w:val="0"/>
                <w:color w:val="000000"/>
                <w:sz w:val="20"/>
                <w:szCs w:val="20"/>
                <w:u w:val="none"/>
              </w:rPr>
            </w:pP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51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合    计</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1489.51</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1339.51</w:t>
            </w:r>
          </w:p>
        </w:tc>
        <w:tc>
          <w:tcPr>
            <w:tcW w:w="1860" w:type="dxa"/>
            <w:tcBorders>
              <w:top w:val="single" w:color="000000" w:sz="4" w:space="0"/>
              <w:left w:val="single" w:color="000000" w:sz="4" w:space="0"/>
              <w:bottom w:val="single" w:color="000000" w:sz="4" w:space="0"/>
              <w:right w:val="single" w:color="auto" w:sz="4"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150</w:t>
            </w:r>
          </w:p>
        </w:tc>
        <w:tc>
          <w:tcPr>
            <w:tcW w:w="1763" w:type="dxa"/>
            <w:tcBorders>
              <w:top w:val="single" w:color="000000" w:sz="4" w:space="0"/>
              <w:left w:val="single" w:color="auto"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color w:val="000000"/>
                <w:kern w:val="0"/>
                <w:sz w:val="20"/>
                <w:szCs w:val="20"/>
                <w:u w:val="none"/>
                <w:lang w:val="en-US" w:eastAsia="zh-CN" w:bidi="ar"/>
              </w:rPr>
            </w:pPr>
          </w:p>
        </w:tc>
      </w:tr>
    </w:tbl>
    <w:p>
      <w:pPr>
        <w:widowControl/>
        <w:numPr>
          <w:ilvl w:val="0"/>
          <w:numId w:val="0"/>
        </w:numPr>
        <w:jc w:val="left"/>
        <w:rPr>
          <w:rFonts w:ascii="楷体_GB2312" w:eastAsia="楷体_GB2312"/>
          <w:kern w:val="0"/>
          <w:sz w:val="30"/>
          <w:szCs w:val="30"/>
        </w:rPr>
      </w:pPr>
    </w:p>
    <w:p>
      <w:pPr>
        <w:pStyle w:val="3"/>
        <w:numPr>
          <w:ilvl w:val="0"/>
          <w:numId w:val="1"/>
        </w:numPr>
      </w:pPr>
      <w:bookmarkStart w:id="10" w:name="_Toc2793"/>
      <w:r>
        <w:t>本级财力支出按经济科目分类情况</w:t>
      </w:r>
      <w:bookmarkEnd w:id="10"/>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rPr>
        <w:t>按支出经济分类</w:t>
      </w:r>
      <w:r>
        <w:rPr>
          <w:rFonts w:eastAsia="仿宋_GB2312"/>
          <w:kern w:val="0"/>
          <w:sz w:val="30"/>
          <w:szCs w:val="30"/>
        </w:rPr>
        <w:t>科目分组（其中：基本支出</w:t>
      </w:r>
      <w:r>
        <w:rPr>
          <w:rFonts w:hint="eastAsia" w:eastAsia="仿宋_GB2312"/>
          <w:kern w:val="0"/>
          <w:sz w:val="30"/>
          <w:szCs w:val="30"/>
          <w:lang w:val="en-US" w:eastAsia="zh-CN"/>
        </w:rPr>
        <w:t>1339.51</w:t>
      </w:r>
      <w:r>
        <w:rPr>
          <w:rFonts w:eastAsia="仿宋_GB2312"/>
          <w:kern w:val="0"/>
          <w:sz w:val="30"/>
          <w:szCs w:val="30"/>
        </w:rPr>
        <w:t>万元，项目支出</w:t>
      </w:r>
      <w:r>
        <w:rPr>
          <w:rFonts w:hint="eastAsia" w:eastAsia="仿宋_GB2312"/>
          <w:kern w:val="0"/>
          <w:sz w:val="30"/>
          <w:szCs w:val="30"/>
          <w:lang w:val="en-US" w:eastAsia="zh-CN"/>
        </w:rPr>
        <w:t>150</w:t>
      </w:r>
      <w:r>
        <w:rPr>
          <w:rFonts w:eastAsia="仿宋_GB2312"/>
          <w:kern w:val="0"/>
          <w:sz w:val="30"/>
          <w:szCs w:val="30"/>
        </w:rPr>
        <w:t>万元）</w:t>
      </w:r>
      <w:r>
        <w:rPr>
          <w:rFonts w:hint="eastAsia" w:eastAsia="仿宋_GB2312"/>
          <w:kern w:val="0"/>
          <w:sz w:val="30"/>
          <w:szCs w:val="30"/>
          <w:lang w:eastAsia="zh-CN"/>
        </w:rPr>
        <w:t>，具体如下：</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1、基本支出1339.51万元</w:t>
      </w:r>
    </w:p>
    <w:tbl>
      <w:tblPr>
        <w:tblStyle w:val="10"/>
        <w:tblW w:w="61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30"/>
        <w:gridCol w:w="3824"/>
        <w:gridCol w:w="112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0" w:hRule="atLeast"/>
        </w:trPr>
        <w:tc>
          <w:tcPr>
            <w:tcW w:w="5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经济分类科目</w:t>
            </w:r>
          </w:p>
        </w:tc>
        <w:tc>
          <w:tcPr>
            <w:tcW w:w="1125" w:type="dxa"/>
            <w:vMerge w:val="restart"/>
            <w:tcBorders>
              <w:top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一般公共预算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5"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科目编码</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科目名称</w:t>
            </w:r>
          </w:p>
        </w:tc>
        <w:tc>
          <w:tcPr>
            <w:tcW w:w="1125" w:type="dxa"/>
            <w:vMerge w:val="continue"/>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工资福利支出</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1233.05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30101</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基本工资</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305.08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30102</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津贴补贴</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30103</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奖金</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30104</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奖励性绩效</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52.89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30105</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基础性绩效</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94.03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30106</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自治县津贴</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30107</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机关事业单位基本养老保险缴费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30108</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城镇职工基本医疗保险缴费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81.01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30109</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公务员医疗补助缴费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30110</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住房公积金</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93.07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商品和服务支出</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30201</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办公费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30202</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工会经费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30203</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福利费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30204</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公务用车运行维护费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30205</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公务交通补贴</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对个人和家庭的补助</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55.83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30301</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离休费</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30302</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遗属补助</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30303</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县管人员生活补助</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38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50" w:hRule="atLeast"/>
        </w:trPr>
        <w:tc>
          <w:tcPr>
            <w:tcW w:w="5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合    计</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1339.51</w:t>
            </w:r>
          </w:p>
        </w:tc>
      </w:tr>
    </w:tbl>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2、项目支出150万元，其中战备水库团山水厂回购款100万元、防汛抗旱工作经费50万元。</w:t>
      </w:r>
    </w:p>
    <w:p>
      <w:pPr>
        <w:pStyle w:val="2"/>
        <w:rPr>
          <w:rFonts w:hint="eastAsia"/>
          <w:lang w:val="en-US" w:eastAsia="zh-CN"/>
        </w:rPr>
      </w:pPr>
      <w:bookmarkStart w:id="11" w:name="_Toc28418"/>
      <w:r>
        <w:rPr>
          <w:rFonts w:hint="eastAsia"/>
          <w:lang w:val="en-US" w:eastAsia="zh-CN"/>
        </w:rPr>
        <w:t>五、市对下专项转移支付情况</w:t>
      </w:r>
      <w:bookmarkEnd w:id="11"/>
    </w:p>
    <w:p>
      <w:pPr>
        <w:pStyle w:val="3"/>
      </w:pPr>
      <w:bookmarkStart w:id="12" w:name="_Toc10774"/>
      <w:r>
        <w:t>（一）列入</w:t>
      </w:r>
      <w:r>
        <w:rPr>
          <w:rFonts w:hint="eastAsia"/>
        </w:rPr>
        <w:t>市</w:t>
      </w:r>
      <w:r>
        <w:t>对下专项转移支付项目清单项目情况</w:t>
      </w:r>
      <w:bookmarkEnd w:id="12"/>
    </w:p>
    <w:p>
      <w:pPr>
        <w:widowControl/>
        <w:ind w:firstLine="450" w:firstLineChars="150"/>
        <w:jc w:val="left"/>
        <w:rPr>
          <w:rFonts w:hint="eastAsia" w:ascii="楷体_GB2312" w:eastAsia="楷体_GB2312"/>
          <w:kern w:val="0"/>
          <w:sz w:val="30"/>
          <w:szCs w:val="30"/>
          <w:lang w:val="en-US" w:eastAsia="zh-CN"/>
        </w:rPr>
      </w:pPr>
      <w:r>
        <w:rPr>
          <w:rFonts w:hint="eastAsia" w:ascii="楷体_GB2312" w:eastAsia="楷体_GB2312"/>
          <w:kern w:val="0"/>
          <w:sz w:val="30"/>
          <w:szCs w:val="30"/>
          <w:lang w:val="en-US" w:eastAsia="zh-CN"/>
        </w:rPr>
        <w:t>禄劝彝族苗族自治县水务局不预算市对下专项转移支付项目。</w:t>
      </w:r>
    </w:p>
    <w:p>
      <w:pPr>
        <w:pStyle w:val="3"/>
      </w:pPr>
      <w:bookmarkStart w:id="13" w:name="_Toc20399"/>
      <w:r>
        <w:t>（二）与中央配套事项</w:t>
      </w:r>
      <w:bookmarkEnd w:id="13"/>
    </w:p>
    <w:p>
      <w:pPr>
        <w:widowControl/>
        <w:ind w:firstLine="450" w:firstLineChars="150"/>
        <w:jc w:val="left"/>
        <w:rPr>
          <w:rFonts w:hint="eastAsia" w:ascii="楷体_GB2312" w:eastAsia="楷体_GB2312"/>
          <w:kern w:val="0"/>
          <w:sz w:val="30"/>
          <w:szCs w:val="30"/>
          <w:lang w:val="en-US" w:eastAsia="zh-CN"/>
        </w:rPr>
      </w:pPr>
      <w:r>
        <w:rPr>
          <w:rFonts w:hint="eastAsia" w:ascii="楷体_GB2312" w:eastAsia="楷体_GB2312"/>
          <w:kern w:val="0"/>
          <w:sz w:val="30"/>
          <w:szCs w:val="30"/>
          <w:lang w:val="en-US" w:eastAsia="zh-CN"/>
        </w:rPr>
        <w:t>无中央配套事项。</w:t>
      </w:r>
    </w:p>
    <w:p>
      <w:pPr>
        <w:pStyle w:val="3"/>
      </w:pPr>
      <w:bookmarkStart w:id="14" w:name="_Toc29589"/>
      <w:r>
        <w:t>（三）按既定政策标准测算补助事项</w:t>
      </w:r>
      <w:bookmarkEnd w:id="14"/>
    </w:p>
    <w:p>
      <w:pPr>
        <w:widowControl/>
        <w:ind w:firstLine="600" w:firstLineChars="200"/>
        <w:jc w:val="left"/>
        <w:rPr>
          <w:rFonts w:hint="eastAsia" w:ascii="楷体_GB2312" w:eastAsia="楷体_GB2312"/>
          <w:kern w:val="0"/>
          <w:sz w:val="30"/>
          <w:szCs w:val="30"/>
          <w:lang w:val="en-US" w:eastAsia="zh-CN"/>
        </w:rPr>
      </w:pPr>
      <w:r>
        <w:rPr>
          <w:rFonts w:hint="eastAsia" w:ascii="楷体_GB2312" w:eastAsia="楷体_GB2312"/>
          <w:kern w:val="0"/>
          <w:sz w:val="30"/>
          <w:szCs w:val="30"/>
          <w:lang w:val="en-US" w:eastAsia="zh-CN"/>
        </w:rPr>
        <w:t>无预算按既定政策标准测算补助事项 。</w:t>
      </w:r>
    </w:p>
    <w:p>
      <w:pPr>
        <w:pStyle w:val="2"/>
      </w:pPr>
      <w:bookmarkStart w:id="15" w:name="_Toc15932"/>
      <w:r>
        <w:t>六、“三公”经费安排情况说明</w:t>
      </w:r>
      <w:bookmarkEnd w:id="15"/>
      <w:r>
        <w:t xml:space="preserve"> </w:t>
      </w:r>
    </w:p>
    <w:p>
      <w:pPr>
        <w:widowControl/>
        <w:ind w:firstLine="600" w:firstLineChars="200"/>
        <w:jc w:val="left"/>
        <w:rPr>
          <w:rFonts w:eastAsia="仿宋_GB2312"/>
          <w:b/>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年部门“三公”经费预算</w:t>
      </w:r>
      <w:r>
        <w:rPr>
          <w:rFonts w:hint="eastAsia" w:eastAsia="仿宋_GB2312"/>
          <w:kern w:val="0"/>
          <w:sz w:val="30"/>
          <w:szCs w:val="30"/>
          <w:lang w:val="en-US" w:eastAsia="zh-CN"/>
        </w:rPr>
        <w:t>3</w:t>
      </w:r>
      <w:r>
        <w:rPr>
          <w:rFonts w:hint="eastAsia" w:eastAsia="仿宋_GB2312"/>
          <w:kern w:val="0"/>
          <w:sz w:val="30"/>
          <w:szCs w:val="30"/>
        </w:rPr>
        <w:t>万元，</w:t>
      </w:r>
      <w:r>
        <w:rPr>
          <w:rFonts w:hint="eastAsia" w:eastAsia="仿宋_GB2312"/>
          <w:kern w:val="0"/>
          <w:sz w:val="30"/>
          <w:szCs w:val="30"/>
          <w:lang w:eastAsia="zh-CN"/>
        </w:rPr>
        <w:t>与</w:t>
      </w:r>
      <w:r>
        <w:rPr>
          <w:rFonts w:hint="eastAsia" w:eastAsia="仿宋_GB2312"/>
          <w:kern w:val="0"/>
          <w:sz w:val="30"/>
          <w:szCs w:val="30"/>
        </w:rPr>
        <w:t>上年预算数</w:t>
      </w:r>
      <w:r>
        <w:rPr>
          <w:rFonts w:hint="eastAsia" w:eastAsia="仿宋_GB2312"/>
          <w:kern w:val="0"/>
          <w:sz w:val="30"/>
          <w:szCs w:val="30"/>
          <w:lang w:eastAsia="zh-CN"/>
        </w:rPr>
        <w:t>相同，无增减，</w:t>
      </w:r>
      <w:r>
        <w:rPr>
          <w:rFonts w:hint="eastAsia" w:eastAsia="仿宋_GB2312"/>
          <w:kern w:val="0"/>
          <w:sz w:val="30"/>
          <w:szCs w:val="30"/>
        </w:rPr>
        <w:t>其中：</w:t>
      </w:r>
      <w:r>
        <w:rPr>
          <w:rFonts w:hint="eastAsia" w:eastAsia="仿宋_GB2312"/>
          <w:kern w:val="0"/>
          <w:sz w:val="30"/>
          <w:szCs w:val="30"/>
          <w:lang w:val="en-US" w:eastAsia="zh-CN"/>
        </w:rPr>
        <w:t>1.</w:t>
      </w:r>
      <w:r>
        <w:rPr>
          <w:rFonts w:hint="eastAsia" w:eastAsia="仿宋_GB2312"/>
          <w:kern w:val="0"/>
          <w:sz w:val="30"/>
          <w:szCs w:val="30"/>
          <w:lang w:eastAsia="zh-CN"/>
        </w:rPr>
        <w:t>无</w:t>
      </w:r>
      <w:r>
        <w:rPr>
          <w:rFonts w:hint="eastAsia" w:eastAsia="仿宋_GB2312"/>
          <w:kern w:val="0"/>
          <w:sz w:val="30"/>
          <w:szCs w:val="30"/>
        </w:rPr>
        <w:t>因公出国（境）费</w:t>
      </w:r>
      <w:r>
        <w:rPr>
          <w:rFonts w:hint="eastAsia" w:eastAsia="仿宋_GB2312"/>
          <w:kern w:val="0"/>
          <w:sz w:val="30"/>
          <w:szCs w:val="30"/>
          <w:lang w:eastAsia="zh-CN"/>
        </w:rPr>
        <w:t>；</w:t>
      </w:r>
      <w:r>
        <w:rPr>
          <w:rFonts w:eastAsia="仿宋_GB2312"/>
          <w:kern w:val="0"/>
          <w:sz w:val="30"/>
          <w:szCs w:val="30"/>
        </w:rPr>
        <w:t>2.</w:t>
      </w:r>
      <w:r>
        <w:rPr>
          <w:rFonts w:hint="eastAsia" w:eastAsia="仿宋_GB2312"/>
          <w:kern w:val="0"/>
          <w:sz w:val="30"/>
          <w:szCs w:val="30"/>
          <w:lang w:eastAsia="zh-CN"/>
        </w:rPr>
        <w:t>无</w:t>
      </w:r>
      <w:r>
        <w:rPr>
          <w:rFonts w:hint="eastAsia" w:eastAsia="仿宋_GB2312"/>
          <w:kern w:val="0"/>
          <w:sz w:val="30"/>
          <w:szCs w:val="30"/>
        </w:rPr>
        <w:t>公务接待费；</w:t>
      </w:r>
      <w:r>
        <w:rPr>
          <w:rFonts w:eastAsia="仿宋_GB2312"/>
          <w:kern w:val="0"/>
          <w:sz w:val="30"/>
          <w:szCs w:val="30"/>
        </w:rPr>
        <w:t>3.</w:t>
      </w:r>
      <w:r>
        <w:rPr>
          <w:rFonts w:hint="eastAsia" w:eastAsia="仿宋_GB2312"/>
          <w:kern w:val="0"/>
          <w:sz w:val="30"/>
          <w:szCs w:val="30"/>
        </w:rPr>
        <w:t>公务用车购置及运行费</w:t>
      </w:r>
      <w:r>
        <w:rPr>
          <w:rFonts w:hint="eastAsia" w:eastAsia="仿宋_GB2312"/>
          <w:kern w:val="0"/>
          <w:sz w:val="30"/>
          <w:szCs w:val="30"/>
          <w:lang w:val="en-US" w:eastAsia="zh-CN"/>
        </w:rPr>
        <w:t>3</w:t>
      </w:r>
      <w:r>
        <w:rPr>
          <w:rFonts w:hint="eastAsia" w:eastAsia="仿宋_GB2312"/>
          <w:kern w:val="0"/>
          <w:sz w:val="30"/>
          <w:szCs w:val="30"/>
        </w:rPr>
        <w:t>万元，</w:t>
      </w:r>
      <w:r>
        <w:rPr>
          <w:rFonts w:hint="eastAsia" w:eastAsia="仿宋_GB2312"/>
          <w:kern w:val="0"/>
          <w:sz w:val="30"/>
          <w:szCs w:val="30"/>
          <w:lang w:eastAsia="zh-CN"/>
        </w:rPr>
        <w:t>与</w:t>
      </w:r>
      <w:r>
        <w:rPr>
          <w:rFonts w:hint="eastAsia" w:eastAsia="仿宋_GB2312"/>
          <w:kern w:val="0"/>
          <w:sz w:val="30"/>
          <w:szCs w:val="30"/>
        </w:rPr>
        <w:t>上年预算数</w:t>
      </w:r>
      <w:r>
        <w:rPr>
          <w:rFonts w:hint="eastAsia" w:eastAsia="仿宋_GB2312"/>
          <w:kern w:val="0"/>
          <w:sz w:val="30"/>
          <w:szCs w:val="30"/>
          <w:lang w:eastAsia="zh-CN"/>
        </w:rPr>
        <w:t>相同，无增减</w:t>
      </w:r>
      <w:r>
        <w:rPr>
          <w:rFonts w:hint="eastAsia" w:eastAsia="仿宋_GB2312"/>
          <w:kern w:val="0"/>
          <w:sz w:val="30"/>
          <w:szCs w:val="30"/>
        </w:rPr>
        <w:t>。</w:t>
      </w:r>
    </w:p>
    <w:p>
      <w:pPr>
        <w:pStyle w:val="2"/>
        <w:numPr>
          <w:ilvl w:val="0"/>
          <w:numId w:val="2"/>
        </w:numPr>
      </w:pPr>
      <w:bookmarkStart w:id="16" w:name="_Toc7661"/>
      <w:r>
        <w:t>政府采购预算情况</w:t>
      </w:r>
      <w:bookmarkEnd w:id="16"/>
      <w:bookmarkStart w:id="24" w:name="_GoBack"/>
      <w:bookmarkEnd w:id="24"/>
    </w:p>
    <w:p>
      <w:pPr>
        <w:widowControl/>
        <w:ind w:firstLine="600" w:firstLineChars="200"/>
        <w:jc w:val="left"/>
        <w:rPr>
          <w:rFonts w:hint="eastAsia" w:eastAsia="仿宋_GB2312"/>
          <w:kern w:val="0"/>
          <w:sz w:val="30"/>
          <w:szCs w:val="30"/>
        </w:rPr>
      </w:pPr>
      <w:r>
        <w:rPr>
          <w:rFonts w:hint="eastAsia" w:ascii="黑体" w:hAnsi="黑体" w:eastAsia="黑体"/>
          <w:kern w:val="0"/>
          <w:sz w:val="30"/>
          <w:szCs w:val="30"/>
          <w:lang w:val="en-US" w:eastAsia="zh-CN"/>
        </w:rPr>
        <w:t xml:space="preserve"> </w:t>
      </w:r>
      <w:r>
        <w:rPr>
          <w:rFonts w:hint="eastAsia" w:eastAsia="仿宋_GB2312"/>
          <w:kern w:val="0"/>
          <w:sz w:val="30"/>
          <w:szCs w:val="30"/>
          <w:lang w:val="en-US" w:eastAsia="zh-CN"/>
        </w:rPr>
        <w:t xml:space="preserve">  </w:t>
      </w:r>
      <w:r>
        <w:rPr>
          <w:rFonts w:hint="eastAsia" w:eastAsia="仿宋_GB2312"/>
          <w:kern w:val="0"/>
          <w:sz w:val="30"/>
          <w:szCs w:val="30"/>
        </w:rPr>
        <w:t>2018年</w:t>
      </w:r>
      <w:r>
        <w:rPr>
          <w:rFonts w:hint="eastAsia" w:eastAsia="仿宋_GB2312"/>
          <w:kern w:val="0"/>
          <w:sz w:val="30"/>
          <w:szCs w:val="30"/>
          <w:lang w:eastAsia="zh-CN"/>
        </w:rPr>
        <w:t>禄劝水务局</w:t>
      </w:r>
      <w:r>
        <w:rPr>
          <w:rFonts w:hint="eastAsia" w:eastAsia="仿宋_GB2312"/>
          <w:kern w:val="0"/>
          <w:sz w:val="30"/>
          <w:szCs w:val="30"/>
        </w:rPr>
        <w:t>无政府采购预算</w:t>
      </w:r>
      <w:r>
        <w:rPr>
          <w:rFonts w:hint="eastAsia" w:eastAsia="仿宋_GB2312"/>
          <w:kern w:val="0"/>
          <w:sz w:val="30"/>
          <w:szCs w:val="30"/>
          <w:lang w:eastAsia="zh-CN"/>
        </w:rPr>
        <w:t>。</w:t>
      </w:r>
    </w:p>
    <w:p>
      <w:pPr>
        <w:pStyle w:val="2"/>
      </w:pPr>
      <w:bookmarkStart w:id="17" w:name="_Toc22491"/>
      <w:r>
        <w:rPr>
          <w:rFonts w:hint="eastAsia"/>
        </w:rPr>
        <w:t>八</w:t>
      </w:r>
      <w:r>
        <w:t>、</w:t>
      </w:r>
      <w:r>
        <w:rPr>
          <w:rFonts w:hint="eastAsia"/>
          <w:lang w:eastAsia="zh-CN"/>
        </w:rPr>
        <w:t>预算收支增减变化情况说明</w:t>
      </w:r>
      <w:bookmarkEnd w:id="17"/>
    </w:p>
    <w:p>
      <w:pPr>
        <w:pStyle w:val="3"/>
      </w:pPr>
      <w:bookmarkStart w:id="18" w:name="_Toc5952"/>
      <w:r>
        <w:rPr>
          <w:rFonts w:hint="eastAsia"/>
          <w:lang w:eastAsia="zh-CN"/>
        </w:rPr>
        <w:t>（一）</w:t>
      </w:r>
      <w:r>
        <w:t>基本支出预算变动的主要原因</w:t>
      </w:r>
      <w:bookmarkEnd w:id="18"/>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禄劝水务局</w:t>
      </w:r>
      <w:r>
        <w:rPr>
          <w:rFonts w:hint="eastAsia" w:eastAsia="仿宋_GB2312"/>
          <w:kern w:val="0"/>
          <w:sz w:val="30"/>
          <w:szCs w:val="30"/>
        </w:rPr>
        <w:t>部门基本支出</w:t>
      </w:r>
      <w:r>
        <w:rPr>
          <w:rFonts w:hint="eastAsia" w:eastAsia="仿宋_GB2312"/>
          <w:kern w:val="0"/>
          <w:sz w:val="30"/>
          <w:szCs w:val="30"/>
          <w:lang w:val="en-US" w:eastAsia="zh-CN"/>
        </w:rPr>
        <w:t>1339.51</w:t>
      </w:r>
      <w:r>
        <w:rPr>
          <w:rFonts w:hint="eastAsia" w:eastAsia="仿宋_GB2312"/>
          <w:kern w:val="0"/>
          <w:sz w:val="30"/>
          <w:szCs w:val="30"/>
        </w:rPr>
        <w:t>万元，与上年对比（减少）</w:t>
      </w:r>
      <w:r>
        <w:rPr>
          <w:rFonts w:hint="eastAsia" w:eastAsia="仿宋_GB2312"/>
          <w:kern w:val="0"/>
          <w:sz w:val="30"/>
          <w:szCs w:val="30"/>
          <w:lang w:val="en-US" w:eastAsia="zh-CN"/>
        </w:rPr>
        <w:t>8.95</w:t>
      </w:r>
      <w:r>
        <w:rPr>
          <w:rFonts w:hint="eastAsia" w:eastAsia="仿宋_GB2312"/>
          <w:kern w:val="0"/>
          <w:sz w:val="30"/>
          <w:szCs w:val="30"/>
        </w:rPr>
        <w:t>万元，增减变化的原因主要是：</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1、</w:t>
      </w:r>
      <w:r>
        <w:rPr>
          <w:rFonts w:hint="eastAsia" w:eastAsia="仿宋_GB2312"/>
          <w:kern w:val="0"/>
          <w:sz w:val="30"/>
          <w:szCs w:val="30"/>
          <w:lang w:eastAsia="zh-CN"/>
        </w:rPr>
        <w:t>去年在职</w:t>
      </w:r>
      <w:r>
        <w:rPr>
          <w:rFonts w:hint="eastAsia" w:eastAsia="仿宋_GB2312"/>
          <w:kern w:val="0"/>
          <w:sz w:val="30"/>
          <w:szCs w:val="30"/>
          <w:lang w:val="en-US" w:eastAsia="zh-CN"/>
        </w:rPr>
        <w:t>84人，本年在职79人，人员减少5人，工资减少。</w:t>
      </w:r>
    </w:p>
    <w:p>
      <w:pPr>
        <w:pStyle w:val="3"/>
      </w:pPr>
      <w:bookmarkStart w:id="19" w:name="_Toc26867"/>
      <w:r>
        <w:rPr>
          <w:rFonts w:hint="eastAsia"/>
          <w:lang w:eastAsia="zh-CN"/>
        </w:rPr>
        <w:t>（二）</w:t>
      </w:r>
      <w:r>
        <w:t>项目支出预算变动的主要原因</w:t>
      </w:r>
      <w:bookmarkEnd w:id="19"/>
    </w:p>
    <w:p>
      <w:pPr>
        <w:widowControl/>
        <w:ind w:firstLine="300" w:firstLineChars="100"/>
        <w:jc w:val="left"/>
        <w:rPr>
          <w:rFonts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禄劝水务局</w:t>
      </w:r>
      <w:r>
        <w:rPr>
          <w:rFonts w:hint="eastAsia" w:eastAsia="仿宋_GB2312"/>
          <w:kern w:val="0"/>
          <w:sz w:val="30"/>
          <w:szCs w:val="30"/>
        </w:rPr>
        <w:t>部门项目支出</w:t>
      </w:r>
      <w:r>
        <w:rPr>
          <w:rFonts w:hint="eastAsia" w:eastAsia="仿宋_GB2312"/>
          <w:kern w:val="0"/>
          <w:sz w:val="30"/>
          <w:szCs w:val="30"/>
          <w:lang w:val="en-US" w:eastAsia="zh-CN"/>
        </w:rPr>
        <w:t>150</w:t>
      </w:r>
      <w:r>
        <w:rPr>
          <w:rFonts w:hint="eastAsia" w:eastAsia="仿宋_GB2312"/>
          <w:kern w:val="0"/>
          <w:sz w:val="30"/>
          <w:szCs w:val="30"/>
        </w:rPr>
        <w:t>万元，与上年对比增加</w:t>
      </w:r>
      <w:r>
        <w:rPr>
          <w:rFonts w:hint="eastAsia" w:eastAsia="仿宋_GB2312"/>
          <w:kern w:val="0"/>
          <w:sz w:val="30"/>
          <w:szCs w:val="30"/>
          <w:lang w:val="en-US" w:eastAsia="zh-CN"/>
        </w:rPr>
        <w:t>100</w:t>
      </w:r>
      <w:r>
        <w:rPr>
          <w:rFonts w:hint="eastAsia" w:eastAsia="仿宋_GB2312"/>
          <w:kern w:val="0"/>
          <w:sz w:val="30"/>
          <w:szCs w:val="30"/>
        </w:rPr>
        <w:t>万元，增减变化的原因主要是：</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1、</w:t>
      </w:r>
      <w:r>
        <w:rPr>
          <w:rFonts w:hint="eastAsia" w:eastAsia="仿宋_GB2312"/>
          <w:kern w:val="0"/>
          <w:sz w:val="30"/>
          <w:szCs w:val="30"/>
          <w:lang w:eastAsia="zh-CN"/>
        </w:rPr>
        <w:t>去年只安排</w:t>
      </w:r>
      <w:r>
        <w:rPr>
          <w:rFonts w:hint="eastAsia" w:eastAsia="仿宋_GB2312"/>
          <w:kern w:val="0"/>
          <w:sz w:val="30"/>
          <w:szCs w:val="30"/>
          <w:lang w:val="en-US" w:eastAsia="zh-CN"/>
        </w:rPr>
        <w:t>防汛抗旱工作经费50万元，本年增加了战备水库团山水厂回购款100万元。</w:t>
      </w:r>
    </w:p>
    <w:p>
      <w:pPr>
        <w:pStyle w:val="2"/>
      </w:pPr>
      <w:bookmarkStart w:id="20" w:name="_Toc32227"/>
      <w:r>
        <w:rPr>
          <w:rFonts w:hint="eastAsia"/>
          <w:lang w:eastAsia="zh-CN"/>
        </w:rPr>
        <w:t>九</w:t>
      </w:r>
      <w:r>
        <w:t>、其他公开信息</w:t>
      </w:r>
      <w:bookmarkEnd w:id="20"/>
    </w:p>
    <w:p>
      <w:pPr>
        <w:pStyle w:val="3"/>
      </w:pPr>
      <w:bookmarkStart w:id="21" w:name="_Toc13290"/>
      <w:r>
        <w:t>（一）专业名词解释</w:t>
      </w:r>
      <w:bookmarkEnd w:id="21"/>
    </w:p>
    <w:p>
      <w:pPr>
        <w:widowControl/>
        <w:snapToGrid w:val="0"/>
        <w:spacing w:before="100" w:after="100" w:line="600" w:lineRule="exact"/>
        <w:ind w:firstLine="594" w:firstLineChars="198"/>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lang w:val="en-US" w:eastAsia="zh-CN"/>
        </w:rPr>
        <w:t>1.</w:t>
      </w:r>
      <w:r>
        <w:rPr>
          <w:rFonts w:hint="eastAsia" w:ascii="仿宋_GB2312" w:hAnsi="宋体" w:eastAsia="仿宋_GB2312" w:cs="Arial"/>
          <w:kern w:val="0"/>
          <w:sz w:val="30"/>
          <w:szCs w:val="30"/>
        </w:rPr>
        <w:t>基本支出：指为保障机构正常运转、完成日常工 作任务而发生的人员支出和公用支出。</w:t>
      </w:r>
    </w:p>
    <w:p>
      <w:pPr>
        <w:widowControl/>
        <w:snapToGrid w:val="0"/>
        <w:spacing w:before="100" w:after="100" w:line="600" w:lineRule="exact"/>
        <w:ind w:firstLine="594" w:firstLineChars="198"/>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lang w:val="en-US" w:eastAsia="zh-CN"/>
        </w:rPr>
        <w:t>2.</w:t>
      </w:r>
      <w:r>
        <w:rPr>
          <w:rFonts w:hint="eastAsia" w:ascii="仿宋_GB2312" w:hAnsi="宋体" w:eastAsia="仿宋_GB2312" w:cs="Arial"/>
          <w:kern w:val="0"/>
          <w:sz w:val="30"/>
          <w:szCs w:val="30"/>
        </w:rPr>
        <w:t>项目支出：指在基本支出之外为完成特定行政任务和事业发展目标所发生的支出。</w:t>
      </w:r>
    </w:p>
    <w:p>
      <w:pPr>
        <w:widowControl/>
        <w:snapToGrid w:val="0"/>
        <w:spacing w:before="100" w:after="100" w:line="600" w:lineRule="exact"/>
        <w:ind w:firstLine="594" w:firstLineChars="198"/>
        <w:jc w:val="left"/>
        <w:rPr>
          <w:rFonts w:hint="eastAsia" w:ascii="仿宋_GB2312" w:hAnsi="宋体" w:eastAsia="仿宋_GB2312" w:cs="Arial"/>
          <w:kern w:val="0"/>
          <w:sz w:val="30"/>
          <w:szCs w:val="30"/>
        </w:rPr>
      </w:pPr>
      <w:r>
        <w:rPr>
          <w:rFonts w:hint="eastAsia" w:ascii="仿宋_GB2312" w:hAnsi="宋体" w:eastAsia="仿宋_GB2312" w:cs="Arial"/>
          <w:kern w:val="0"/>
          <w:sz w:val="30"/>
          <w:szCs w:val="30"/>
          <w:lang w:val="en-US" w:eastAsia="zh-CN"/>
        </w:rPr>
        <w:t>3.</w:t>
      </w:r>
      <w:r>
        <w:rPr>
          <w:rFonts w:hint="eastAsia" w:ascii="仿宋_GB2312" w:hAnsi="宋体" w:eastAsia="仿宋_GB2312" w:cs="Arial"/>
          <w:kern w:val="0"/>
          <w:sz w:val="30"/>
          <w:szCs w:val="30"/>
        </w:rPr>
        <w:t>“三公”经费：纳入预决算管理的“三公”经费，是指用财政拨款安排的因公出国（境）费、公务用车购置及运行费和公务接待费。其中，因公出国（境） 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事接待）支出。</w:t>
      </w:r>
    </w:p>
    <w:p>
      <w:pPr>
        <w:widowControl/>
        <w:snapToGrid w:val="0"/>
        <w:spacing w:before="100" w:after="100" w:line="600" w:lineRule="exact"/>
        <w:ind w:firstLine="594" w:firstLineChars="198"/>
        <w:jc w:val="left"/>
        <w:rPr>
          <w:rFonts w:ascii="楷体_GB2312" w:eastAsia="楷体_GB2312"/>
          <w:kern w:val="0"/>
          <w:sz w:val="30"/>
          <w:szCs w:val="30"/>
        </w:rPr>
      </w:pPr>
      <w:r>
        <w:rPr>
          <w:rFonts w:hint="eastAsia" w:ascii="仿宋_GB2312" w:hAnsi="宋体" w:eastAsia="仿宋_GB2312" w:cs="Arial"/>
          <w:kern w:val="0"/>
          <w:sz w:val="30"/>
          <w:szCs w:val="30"/>
          <w:lang w:val="en-US" w:eastAsia="zh-CN"/>
        </w:rPr>
        <w:t>4.</w:t>
      </w:r>
      <w:r>
        <w:rPr>
          <w:rFonts w:hint="eastAsia" w:ascii="仿宋_GB2312" w:hAnsi="宋体" w:eastAsia="仿宋_GB2312" w:cs="Arial"/>
          <w:kern w:val="0"/>
          <w:sz w:val="30"/>
          <w:szCs w:val="30"/>
        </w:rPr>
        <w:t>机关运行经费：为保障行政单位（含参照公务员法管理的事业单位）运行用于购买货物和服务的各项资金，包括办公及印刷费、邮电费、差旅费、会议费、福利费、日常维修费、专用材料及一般设备购置费、办公饮用水费、公务用车运行维护费以及其他费用。</w:t>
      </w:r>
    </w:p>
    <w:p>
      <w:pPr>
        <w:pStyle w:val="3"/>
      </w:pPr>
      <w:bookmarkStart w:id="22" w:name="_Toc14973"/>
      <w:r>
        <w:t>（二）机关运行经费安排</w:t>
      </w:r>
      <w:bookmarkEnd w:id="22"/>
    </w:p>
    <w:p>
      <w:pPr>
        <w:widowControl/>
        <w:ind w:firstLine="600" w:firstLineChars="200"/>
        <w:jc w:val="left"/>
        <w:rPr>
          <w:rFonts w:hint="eastAsia" w:eastAsia="仿宋_GB2312"/>
          <w:kern w:val="0"/>
          <w:sz w:val="30"/>
          <w:szCs w:val="30"/>
        </w:rPr>
      </w:pPr>
      <w:r>
        <w:rPr>
          <w:rFonts w:hint="eastAsia" w:eastAsia="仿宋_GB2312"/>
          <w:kern w:val="0"/>
          <w:sz w:val="30"/>
          <w:szCs w:val="30"/>
          <w:lang w:val="en-US" w:eastAsia="zh-CN"/>
        </w:rPr>
        <w:t>2018</w:t>
      </w:r>
      <w:r>
        <w:rPr>
          <w:rFonts w:hint="eastAsia" w:eastAsia="仿宋_GB2312"/>
          <w:kern w:val="0"/>
          <w:sz w:val="30"/>
          <w:szCs w:val="30"/>
        </w:rPr>
        <w:t>年本级财力安排</w:t>
      </w:r>
      <w:r>
        <w:rPr>
          <w:rFonts w:hint="eastAsia" w:eastAsia="仿宋_GB2312"/>
          <w:kern w:val="0"/>
          <w:sz w:val="30"/>
          <w:szCs w:val="30"/>
          <w:lang w:eastAsia="zh-CN"/>
        </w:rPr>
        <w:t>水务局</w:t>
      </w:r>
      <w:r>
        <w:rPr>
          <w:rFonts w:hint="eastAsia" w:eastAsia="仿宋_GB2312"/>
          <w:kern w:val="0"/>
          <w:sz w:val="30"/>
          <w:szCs w:val="30"/>
        </w:rPr>
        <w:t>部门机关运行经费</w:t>
      </w:r>
      <w:r>
        <w:rPr>
          <w:rFonts w:hint="eastAsia" w:eastAsia="仿宋_GB2312"/>
          <w:kern w:val="0"/>
          <w:sz w:val="30"/>
          <w:szCs w:val="30"/>
          <w:lang w:val="en-US" w:eastAsia="zh-CN"/>
        </w:rPr>
        <w:t>50.63</w:t>
      </w:r>
      <w:r>
        <w:rPr>
          <w:rFonts w:hint="eastAsia" w:eastAsia="仿宋_GB2312"/>
          <w:kern w:val="0"/>
          <w:sz w:val="30"/>
          <w:szCs w:val="30"/>
        </w:rPr>
        <w:t>万元，主要用于办公经费、</w:t>
      </w:r>
      <w:r>
        <w:rPr>
          <w:rFonts w:hint="eastAsia" w:eastAsia="仿宋_GB2312"/>
          <w:kern w:val="0"/>
          <w:sz w:val="30"/>
          <w:szCs w:val="30"/>
          <w:lang w:eastAsia="zh-CN"/>
        </w:rPr>
        <w:t>工会经费、车辆运行维护费、公务员交通补贴、</w:t>
      </w:r>
      <w:r>
        <w:rPr>
          <w:rFonts w:hint="eastAsia" w:eastAsia="仿宋_GB2312"/>
          <w:kern w:val="0"/>
          <w:sz w:val="30"/>
          <w:szCs w:val="30"/>
        </w:rPr>
        <w:t>办公设备购置等日常开支，以保证机构正常运转。</w:t>
      </w:r>
    </w:p>
    <w:p>
      <w:pPr>
        <w:pStyle w:val="3"/>
        <w:rPr>
          <w:rFonts w:hint="eastAsia"/>
        </w:rPr>
      </w:pPr>
      <w:bookmarkStart w:id="23" w:name="_Toc22333"/>
      <w:r>
        <w:t>（</w:t>
      </w:r>
      <w:r>
        <w:rPr>
          <w:rFonts w:hint="eastAsia"/>
          <w:lang w:eastAsia="zh-CN"/>
        </w:rPr>
        <w:t>三</w:t>
      </w:r>
      <w:r>
        <w:t>）国有资产占用情况</w:t>
      </w:r>
      <w:bookmarkEnd w:id="23"/>
    </w:p>
    <w:p>
      <w:pPr>
        <w:widowControl/>
        <w:ind w:firstLine="600" w:firstLineChars="200"/>
        <w:jc w:val="left"/>
        <w:rPr>
          <w:rFonts w:eastAsia="仿宋_GB2312"/>
          <w:kern w:val="0"/>
          <w:sz w:val="30"/>
          <w:szCs w:val="30"/>
        </w:rPr>
      </w:pPr>
      <w:r>
        <w:rPr>
          <w:rFonts w:hint="eastAsia" w:eastAsia="仿宋_GB2312"/>
          <w:kern w:val="0"/>
          <w:sz w:val="30"/>
          <w:szCs w:val="30"/>
        </w:rPr>
        <w:t>在公开</w:t>
      </w:r>
      <w:r>
        <w:rPr>
          <w:rFonts w:hint="eastAsia" w:eastAsia="仿宋_GB2312"/>
          <w:kern w:val="0"/>
          <w:sz w:val="30"/>
          <w:szCs w:val="30"/>
          <w:lang w:val="en-US" w:eastAsia="zh-CN"/>
        </w:rPr>
        <w:t>2017</w:t>
      </w:r>
      <w:r>
        <w:rPr>
          <w:rFonts w:hint="eastAsia" w:eastAsia="仿宋_GB2312"/>
          <w:kern w:val="0"/>
          <w:sz w:val="30"/>
          <w:szCs w:val="30"/>
        </w:rPr>
        <w:t>年度部门决算时一并公开部门截至</w:t>
      </w:r>
      <w:r>
        <w:rPr>
          <w:rFonts w:hint="eastAsia" w:eastAsia="仿宋_GB2312"/>
          <w:kern w:val="0"/>
          <w:sz w:val="30"/>
          <w:szCs w:val="30"/>
          <w:lang w:val="en-US" w:eastAsia="zh-CN"/>
        </w:rPr>
        <w:t>2017</w:t>
      </w:r>
      <w:r>
        <w:rPr>
          <w:rFonts w:hint="eastAsia" w:eastAsia="仿宋_GB2312"/>
          <w:kern w:val="0"/>
          <w:sz w:val="30"/>
          <w:szCs w:val="30"/>
        </w:rPr>
        <w:t>年12月31日的国有资产占有使用情况。</w:t>
      </w:r>
    </w:p>
    <w:p/>
    <w:sectPr>
      <w:headerReference r:id="rId3" w:type="default"/>
      <w:footerReference r:id="rId5" w:type="default"/>
      <w:headerReference r:id="rId4" w:type="even"/>
      <w:pgSz w:w="11906" w:h="16838"/>
      <w:pgMar w:top="1247" w:right="1797" w:bottom="1247"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mn-cs">
    <w:altName w:val="Segoe Print"/>
    <w:panose1 w:val="00000000000000000000"/>
    <w:charset w:val="00"/>
    <w:family w:val="roma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Theme="minorEastAsia"/>
        <w:lang w:val="en-US" w:eastAsia="zh-CN"/>
      </w:rP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961CB3"/>
    <w:multiLevelType w:val="singleLevel"/>
    <w:tmpl w:val="5A961CB3"/>
    <w:lvl w:ilvl="0" w:tentative="0">
      <w:start w:val="1"/>
      <w:numFmt w:val="chineseCounting"/>
      <w:suff w:val="nothing"/>
      <w:lvlText w:val="（%1）"/>
      <w:lvlJc w:val="left"/>
    </w:lvl>
  </w:abstractNum>
  <w:abstractNum w:abstractNumId="1">
    <w:nsid w:val="5A962053"/>
    <w:multiLevelType w:val="singleLevel"/>
    <w:tmpl w:val="5A962053"/>
    <w:lvl w:ilvl="0" w:tentative="0">
      <w:start w:val="7"/>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94354"/>
    <w:rsid w:val="00097272"/>
    <w:rsid w:val="005916A7"/>
    <w:rsid w:val="005D37A4"/>
    <w:rsid w:val="00622A89"/>
    <w:rsid w:val="00794354"/>
    <w:rsid w:val="007A5D71"/>
    <w:rsid w:val="00876408"/>
    <w:rsid w:val="008B456B"/>
    <w:rsid w:val="00960924"/>
    <w:rsid w:val="00A13EBA"/>
    <w:rsid w:val="00B740DD"/>
    <w:rsid w:val="00BB0895"/>
    <w:rsid w:val="00BE7EF7"/>
    <w:rsid w:val="00D07122"/>
    <w:rsid w:val="00DD7CF9"/>
    <w:rsid w:val="02066CB3"/>
    <w:rsid w:val="022D2776"/>
    <w:rsid w:val="035C2E68"/>
    <w:rsid w:val="03627569"/>
    <w:rsid w:val="04841BD2"/>
    <w:rsid w:val="05D46ED9"/>
    <w:rsid w:val="077D2228"/>
    <w:rsid w:val="081B24B1"/>
    <w:rsid w:val="0BFD0D3D"/>
    <w:rsid w:val="0DF61E7E"/>
    <w:rsid w:val="0E194639"/>
    <w:rsid w:val="106C5344"/>
    <w:rsid w:val="10CE3A08"/>
    <w:rsid w:val="116152F4"/>
    <w:rsid w:val="11903AD4"/>
    <w:rsid w:val="132E46E4"/>
    <w:rsid w:val="16D31A75"/>
    <w:rsid w:val="19D04D8B"/>
    <w:rsid w:val="1DAD35BF"/>
    <w:rsid w:val="1F1A35A0"/>
    <w:rsid w:val="204329B5"/>
    <w:rsid w:val="22976BCA"/>
    <w:rsid w:val="259552DD"/>
    <w:rsid w:val="27210E27"/>
    <w:rsid w:val="27892E4F"/>
    <w:rsid w:val="28C269C3"/>
    <w:rsid w:val="2FFE3C22"/>
    <w:rsid w:val="310166C9"/>
    <w:rsid w:val="32CA49A2"/>
    <w:rsid w:val="335163D4"/>
    <w:rsid w:val="34600954"/>
    <w:rsid w:val="376D0929"/>
    <w:rsid w:val="37CA6B5A"/>
    <w:rsid w:val="382802E3"/>
    <w:rsid w:val="38374903"/>
    <w:rsid w:val="38860811"/>
    <w:rsid w:val="39572C6E"/>
    <w:rsid w:val="39924A59"/>
    <w:rsid w:val="419576CA"/>
    <w:rsid w:val="47227099"/>
    <w:rsid w:val="491E681C"/>
    <w:rsid w:val="4BCA5738"/>
    <w:rsid w:val="4D7D1C86"/>
    <w:rsid w:val="51130568"/>
    <w:rsid w:val="537757D4"/>
    <w:rsid w:val="53916789"/>
    <w:rsid w:val="54AB234E"/>
    <w:rsid w:val="597E0638"/>
    <w:rsid w:val="5F677F50"/>
    <w:rsid w:val="5FD46A9E"/>
    <w:rsid w:val="643E0D70"/>
    <w:rsid w:val="65283D41"/>
    <w:rsid w:val="65E3545D"/>
    <w:rsid w:val="665663D3"/>
    <w:rsid w:val="6AFA2732"/>
    <w:rsid w:val="716A09A3"/>
    <w:rsid w:val="72FB2C89"/>
    <w:rsid w:val="731F4116"/>
    <w:rsid w:val="74F471C0"/>
    <w:rsid w:val="754669BF"/>
    <w:rsid w:val="76317FFD"/>
    <w:rsid w:val="77154361"/>
    <w:rsid w:val="77636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unhideWhenUsed/>
    <w:qFormat/>
    <w:uiPriority w:val="1"/>
  </w:style>
  <w:style w:type="table" w:default="1" w:styleId="10">
    <w:name w:val="Normal Table"/>
    <w:unhideWhenUsed/>
    <w:qFormat/>
    <w:uiPriority w:val="99"/>
    <w:tblPr>
      <w:tblLayout w:type="fixed"/>
      <w:tblCellMar>
        <w:top w:w="0" w:type="dxa"/>
        <w:left w:w="108" w:type="dxa"/>
        <w:bottom w:w="0" w:type="dxa"/>
        <w:right w:w="108" w:type="dxa"/>
      </w:tblCellMar>
    </w:tbl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oc 1"/>
    <w:basedOn w:val="1"/>
    <w:next w:val="1"/>
    <w:unhideWhenUsed/>
    <w:qFormat/>
    <w:uiPriority w:val="39"/>
  </w:style>
  <w:style w:type="paragraph" w:styleId="7">
    <w:name w:val="toc 2"/>
    <w:basedOn w:val="1"/>
    <w:next w:val="1"/>
    <w:unhideWhenUsed/>
    <w:qFormat/>
    <w:uiPriority w:val="39"/>
    <w:pPr>
      <w:ind w:left="420" w:leftChars="200"/>
    </w:p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semiHidden/>
    <w:qFormat/>
    <w:uiPriority w:val="99"/>
    <w:rPr>
      <w:sz w:val="18"/>
      <w:szCs w:val="18"/>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 w:type="paragraph" w:customStyle="1" w:styleId="14">
    <w:name w:val="WPSOffice手动目录 2"/>
    <w:qFormat/>
    <w:uiPriority w:val="0"/>
    <w:pPr>
      <w:ind w:leftChars="200"/>
    </w:pPr>
    <w:rPr>
      <w:rFonts w:ascii="Times New Roman" w:hAnsi="Times New Roman" w:eastAsia="宋体" w:cs="Times New Roman"/>
      <w:sz w:val="20"/>
      <w:szCs w:val="20"/>
    </w:rPr>
  </w:style>
  <w:style w:type="paragraph" w:customStyle="1" w:styleId="15">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288</Words>
  <Characters>1648</Characters>
  <Lines>13</Lines>
  <Paragraphs>3</Paragraphs>
  <ScaleCrop>false</ScaleCrop>
  <LinksUpToDate>false</LinksUpToDate>
  <CharactersWithSpaces>1933</CharactersWithSpaces>
  <Application>WPS Office_10.1.0.6929_F1E327BC-269C-435d-A152-05C5408002CA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2018-01-26T02:10:00Z</dcterms:created>
  <dc:creator>周强</dc:creator>
  <cp:lastModifiedBy>Administrator</cp:lastModifiedBy>
  <dcterms:modified xsi:type="dcterms:W3CDTF">2018-03-01T02:07:33Z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