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rPr>
          <w:rFonts w:ascii="方正小标宋简体" w:hAnsi="方正小标宋简体" w:eastAsia="方正小标宋简体" w:cs="方正小标宋简体"/>
          <w:color w:val="000000" w:themeColor="text1"/>
          <w:sz w:val="32"/>
          <w:szCs w:val="44"/>
        </w:rPr>
      </w:pPr>
    </w:p>
    <w:p>
      <w:pPr>
        <w:spacing w:line="560" w:lineRule="exact"/>
        <w:ind w:firstLine="640" w:firstLineChars="200"/>
        <w:jc w:val="left"/>
        <w:rPr>
          <w:rFonts w:ascii="仿宋" w:hAnsi="仿宋" w:eastAsia="仿宋" w:cs="方正小标宋简体"/>
          <w:color w:val="000000" w:themeColor="text1"/>
          <w:sz w:val="32"/>
          <w:szCs w:val="32"/>
        </w:rPr>
      </w:pPr>
      <w:r>
        <w:rPr>
          <w:rFonts w:hint="eastAsia" w:ascii="仿宋" w:hAnsi="仿宋" w:eastAsia="仿宋" w:cs="方正小标宋简体"/>
          <w:bCs/>
          <w:color w:val="000000" w:themeColor="text1"/>
          <w:sz w:val="32"/>
          <w:szCs w:val="32"/>
        </w:rPr>
        <w:t>【目录】</w:t>
      </w:r>
    </w:p>
    <w:p>
      <w:pPr>
        <w:spacing w:line="560" w:lineRule="exact"/>
        <w:ind w:firstLine="640" w:firstLineChars="200"/>
        <w:jc w:val="left"/>
        <w:rPr>
          <w:rFonts w:ascii="仿宋" w:hAnsi="仿宋" w:eastAsia="仿宋" w:cs="方正小标宋简体"/>
          <w:color w:val="000000" w:themeColor="text1"/>
          <w:sz w:val="32"/>
          <w:szCs w:val="32"/>
        </w:rPr>
      </w:pPr>
      <w:r>
        <w:rPr>
          <w:rFonts w:hint="eastAsia" w:ascii="仿宋" w:hAnsi="仿宋" w:eastAsia="仿宋" w:cs="方正小标宋简体"/>
          <w:bCs/>
          <w:color w:val="000000" w:themeColor="text1"/>
          <w:sz w:val="32"/>
          <w:szCs w:val="32"/>
        </w:rPr>
        <w:t>一、基本职能及主要工作</w:t>
      </w:r>
    </w:p>
    <w:p>
      <w:pPr>
        <w:spacing w:line="560" w:lineRule="exact"/>
        <w:ind w:firstLine="640" w:firstLineChars="200"/>
        <w:jc w:val="left"/>
        <w:rPr>
          <w:rFonts w:ascii="仿宋" w:hAnsi="仿宋" w:eastAsia="仿宋" w:cs="方正小标宋简体"/>
          <w:color w:val="000000" w:themeColor="text1"/>
          <w:sz w:val="32"/>
          <w:szCs w:val="32"/>
        </w:rPr>
      </w:pPr>
      <w:r>
        <w:rPr>
          <w:rFonts w:hint="eastAsia" w:ascii="仿宋" w:hAnsi="仿宋" w:eastAsia="仿宋" w:cs="方正小标宋简体"/>
          <w:bCs/>
          <w:color w:val="000000" w:themeColor="text1"/>
          <w:sz w:val="32"/>
          <w:szCs w:val="32"/>
        </w:rPr>
        <w:t>二、预算单位基本情况</w:t>
      </w:r>
    </w:p>
    <w:p>
      <w:pPr>
        <w:spacing w:line="560" w:lineRule="exact"/>
        <w:ind w:firstLine="640" w:firstLineChars="200"/>
        <w:jc w:val="left"/>
        <w:rPr>
          <w:rFonts w:ascii="仿宋" w:hAnsi="仿宋" w:eastAsia="仿宋" w:cs="方正小标宋简体"/>
          <w:color w:val="000000" w:themeColor="text1"/>
          <w:sz w:val="32"/>
          <w:szCs w:val="32"/>
        </w:rPr>
      </w:pPr>
      <w:r>
        <w:rPr>
          <w:rFonts w:hint="eastAsia" w:ascii="仿宋" w:hAnsi="仿宋" w:eastAsia="仿宋" w:cs="方正小标宋简体"/>
          <w:bCs/>
          <w:color w:val="000000" w:themeColor="text1"/>
          <w:sz w:val="32"/>
          <w:szCs w:val="32"/>
        </w:rPr>
        <w:t>三、预算单位收入情况</w:t>
      </w:r>
    </w:p>
    <w:p>
      <w:pPr>
        <w:spacing w:line="560" w:lineRule="exact"/>
        <w:ind w:firstLine="640" w:firstLineChars="200"/>
        <w:jc w:val="left"/>
        <w:rPr>
          <w:rFonts w:ascii="仿宋" w:hAnsi="仿宋" w:eastAsia="仿宋" w:cs="方正小标宋简体"/>
          <w:color w:val="000000" w:themeColor="text1"/>
          <w:sz w:val="32"/>
          <w:szCs w:val="32"/>
        </w:rPr>
      </w:pPr>
      <w:r>
        <w:rPr>
          <w:rFonts w:hint="eastAsia" w:ascii="仿宋" w:hAnsi="仿宋" w:eastAsia="仿宋" w:cs="方正小标宋简体"/>
          <w:bCs/>
          <w:color w:val="000000" w:themeColor="text1"/>
          <w:sz w:val="32"/>
          <w:szCs w:val="32"/>
        </w:rPr>
        <w:t>四、预算单位支出情况</w:t>
      </w:r>
    </w:p>
    <w:p>
      <w:pPr>
        <w:spacing w:line="560" w:lineRule="exact"/>
        <w:ind w:firstLine="640" w:firstLineChars="200"/>
        <w:jc w:val="left"/>
        <w:rPr>
          <w:rFonts w:ascii="仿宋" w:hAnsi="仿宋" w:eastAsia="仿宋" w:cs="方正小标宋简体"/>
          <w:color w:val="000000" w:themeColor="text1"/>
          <w:sz w:val="32"/>
          <w:szCs w:val="32"/>
        </w:rPr>
      </w:pPr>
      <w:r>
        <w:rPr>
          <w:rFonts w:hint="eastAsia" w:ascii="仿宋" w:hAnsi="仿宋" w:eastAsia="仿宋" w:cs="方正小标宋简体"/>
          <w:bCs/>
          <w:color w:val="000000" w:themeColor="text1"/>
          <w:sz w:val="32"/>
          <w:szCs w:val="32"/>
        </w:rPr>
        <w:t>五、市对下专项转移支付情况</w:t>
      </w:r>
    </w:p>
    <w:p>
      <w:pPr>
        <w:spacing w:line="560" w:lineRule="exact"/>
        <w:ind w:firstLine="640" w:firstLineChars="200"/>
        <w:jc w:val="left"/>
        <w:rPr>
          <w:rFonts w:ascii="仿宋" w:hAnsi="仿宋" w:eastAsia="仿宋" w:cs="方正小标宋简体"/>
          <w:color w:val="000000" w:themeColor="text1"/>
          <w:sz w:val="32"/>
          <w:szCs w:val="32"/>
        </w:rPr>
      </w:pPr>
      <w:r>
        <w:rPr>
          <w:rFonts w:hint="eastAsia" w:ascii="仿宋" w:hAnsi="仿宋" w:eastAsia="仿宋" w:cs="方正小标宋简体"/>
          <w:bCs/>
          <w:color w:val="000000" w:themeColor="text1"/>
          <w:sz w:val="32"/>
          <w:szCs w:val="32"/>
        </w:rPr>
        <w:t>六、政府采购预算情况</w:t>
      </w:r>
    </w:p>
    <w:p>
      <w:pPr>
        <w:spacing w:line="560" w:lineRule="exact"/>
        <w:ind w:firstLine="640" w:firstLineChars="200"/>
        <w:jc w:val="left"/>
        <w:rPr>
          <w:rFonts w:ascii="仿宋" w:hAnsi="仿宋" w:eastAsia="仿宋" w:cs="方正小标宋简体"/>
          <w:color w:val="000000" w:themeColor="text1"/>
          <w:sz w:val="32"/>
          <w:szCs w:val="32"/>
        </w:rPr>
      </w:pPr>
      <w:r>
        <w:rPr>
          <w:rFonts w:hint="eastAsia" w:ascii="仿宋" w:hAnsi="仿宋" w:eastAsia="仿宋" w:cs="方正小标宋简体"/>
          <w:bCs/>
          <w:color w:val="000000" w:themeColor="text1"/>
          <w:sz w:val="32"/>
          <w:szCs w:val="32"/>
        </w:rPr>
        <w:t>七、预算收支增减变化情况说明</w:t>
      </w:r>
    </w:p>
    <w:p>
      <w:pPr>
        <w:spacing w:line="560" w:lineRule="exact"/>
        <w:ind w:firstLine="640" w:firstLineChars="200"/>
        <w:jc w:val="left"/>
        <w:rPr>
          <w:rFonts w:hint="eastAsia" w:ascii="仿宋" w:hAnsi="仿宋" w:eastAsia="仿宋" w:cs="方正小标宋简体"/>
          <w:bCs/>
          <w:color w:val="000000" w:themeColor="text1"/>
          <w:sz w:val="32"/>
          <w:szCs w:val="32"/>
        </w:rPr>
      </w:pPr>
      <w:r>
        <w:rPr>
          <w:rFonts w:hint="eastAsia" w:ascii="仿宋" w:hAnsi="仿宋" w:eastAsia="仿宋" w:cs="方正小标宋简体"/>
          <w:bCs/>
          <w:color w:val="000000" w:themeColor="text1"/>
          <w:sz w:val="32"/>
          <w:szCs w:val="32"/>
        </w:rPr>
        <w:t>八、其他公开信息</w:t>
      </w:r>
    </w:p>
    <w:p>
      <w:pPr>
        <w:spacing w:line="560" w:lineRule="exact"/>
        <w:ind w:firstLine="640" w:firstLineChars="200"/>
        <w:rPr>
          <w:rFonts w:hint="eastAsia" w:ascii="仿宋" w:hAnsi="仿宋" w:eastAsia="仿宋" w:cs="方正小标宋简体"/>
          <w:bCs/>
          <w:color w:val="000000" w:themeColor="text1"/>
          <w:sz w:val="32"/>
          <w:szCs w:val="32"/>
        </w:rPr>
      </w:pPr>
    </w:p>
    <w:p>
      <w:pPr>
        <w:spacing w:line="560" w:lineRule="exact"/>
        <w:ind w:firstLine="640" w:firstLineChars="200"/>
        <w:rPr>
          <w:rFonts w:hint="eastAsia" w:ascii="仿宋" w:hAnsi="仿宋" w:eastAsia="仿宋" w:cs="方正小标宋简体"/>
          <w:bCs/>
          <w:color w:val="000000" w:themeColor="text1"/>
          <w:sz w:val="32"/>
          <w:szCs w:val="32"/>
        </w:rPr>
      </w:pPr>
    </w:p>
    <w:p>
      <w:pPr>
        <w:spacing w:line="560" w:lineRule="exact"/>
        <w:ind w:firstLine="640" w:firstLineChars="200"/>
        <w:rPr>
          <w:rFonts w:hint="eastAsia" w:ascii="仿宋" w:hAnsi="仿宋" w:eastAsia="仿宋" w:cs="方正小标宋简体"/>
          <w:bCs/>
          <w:color w:val="000000" w:themeColor="text1"/>
          <w:sz w:val="32"/>
          <w:szCs w:val="32"/>
        </w:rPr>
      </w:pPr>
    </w:p>
    <w:p>
      <w:pPr>
        <w:spacing w:line="560" w:lineRule="exact"/>
        <w:ind w:firstLine="640" w:firstLineChars="200"/>
        <w:rPr>
          <w:rFonts w:hint="eastAsia" w:ascii="仿宋" w:hAnsi="仿宋" w:eastAsia="仿宋" w:cs="方正小标宋简体"/>
          <w:bCs/>
          <w:color w:val="000000" w:themeColor="text1"/>
          <w:sz w:val="32"/>
          <w:szCs w:val="32"/>
        </w:rPr>
      </w:pPr>
    </w:p>
    <w:p>
      <w:pPr>
        <w:spacing w:line="560" w:lineRule="exact"/>
        <w:ind w:firstLine="640" w:firstLineChars="200"/>
        <w:rPr>
          <w:rFonts w:hint="eastAsia" w:ascii="仿宋" w:hAnsi="仿宋" w:eastAsia="仿宋" w:cs="方正小标宋简体"/>
          <w:bCs/>
          <w:color w:val="000000" w:themeColor="text1"/>
          <w:sz w:val="32"/>
          <w:szCs w:val="32"/>
        </w:rPr>
      </w:pPr>
    </w:p>
    <w:p>
      <w:pPr>
        <w:spacing w:line="560" w:lineRule="exact"/>
        <w:ind w:firstLine="640" w:firstLineChars="200"/>
        <w:rPr>
          <w:rFonts w:hint="eastAsia" w:ascii="仿宋" w:hAnsi="仿宋" w:eastAsia="仿宋" w:cs="方正小标宋简体"/>
          <w:bCs/>
          <w:color w:val="000000" w:themeColor="text1"/>
          <w:sz w:val="32"/>
          <w:szCs w:val="32"/>
        </w:rPr>
      </w:pPr>
    </w:p>
    <w:p>
      <w:pPr>
        <w:spacing w:line="560" w:lineRule="exact"/>
        <w:ind w:firstLine="640" w:firstLineChars="200"/>
        <w:rPr>
          <w:rFonts w:hint="eastAsia" w:ascii="仿宋" w:hAnsi="仿宋" w:eastAsia="仿宋" w:cs="方正小标宋简体"/>
          <w:bCs/>
          <w:color w:val="000000" w:themeColor="text1"/>
          <w:sz w:val="32"/>
          <w:szCs w:val="32"/>
        </w:rPr>
      </w:pPr>
    </w:p>
    <w:p>
      <w:pPr>
        <w:spacing w:line="560" w:lineRule="exact"/>
        <w:ind w:firstLine="640" w:firstLineChars="200"/>
        <w:rPr>
          <w:rFonts w:hint="eastAsia" w:ascii="仿宋" w:hAnsi="仿宋" w:eastAsia="仿宋" w:cs="方正小标宋简体"/>
          <w:bCs/>
          <w:color w:val="000000" w:themeColor="text1"/>
          <w:sz w:val="32"/>
          <w:szCs w:val="32"/>
        </w:rPr>
      </w:pPr>
    </w:p>
    <w:p>
      <w:pPr>
        <w:spacing w:line="560" w:lineRule="exact"/>
        <w:ind w:firstLine="640" w:firstLineChars="200"/>
        <w:rPr>
          <w:rFonts w:hint="eastAsia" w:ascii="仿宋" w:hAnsi="仿宋" w:eastAsia="仿宋" w:cs="方正小标宋简体"/>
          <w:bCs/>
          <w:color w:val="000000" w:themeColor="text1"/>
          <w:sz w:val="32"/>
          <w:szCs w:val="32"/>
        </w:rPr>
      </w:pPr>
    </w:p>
    <w:p>
      <w:pPr>
        <w:spacing w:line="560" w:lineRule="exact"/>
        <w:ind w:firstLine="640" w:firstLineChars="200"/>
        <w:rPr>
          <w:rFonts w:hint="eastAsia" w:ascii="仿宋" w:hAnsi="仿宋" w:eastAsia="仿宋" w:cs="方正小标宋简体"/>
          <w:bCs/>
          <w:color w:val="000000" w:themeColor="text1"/>
          <w:sz w:val="32"/>
          <w:szCs w:val="32"/>
        </w:rPr>
      </w:pPr>
    </w:p>
    <w:p>
      <w:pPr>
        <w:spacing w:line="560" w:lineRule="exact"/>
        <w:ind w:firstLine="640" w:firstLineChars="200"/>
        <w:rPr>
          <w:rFonts w:hint="eastAsia" w:ascii="仿宋" w:hAnsi="仿宋" w:eastAsia="仿宋" w:cs="方正小标宋简体"/>
          <w:bCs/>
          <w:color w:val="000000" w:themeColor="text1"/>
          <w:sz w:val="32"/>
          <w:szCs w:val="32"/>
        </w:rPr>
      </w:pPr>
    </w:p>
    <w:p>
      <w:pPr>
        <w:spacing w:line="560" w:lineRule="exact"/>
        <w:ind w:firstLine="880" w:firstLineChars="200"/>
        <w:jc w:val="center"/>
        <w:rPr>
          <w:rFonts w:hint="eastAsia" w:ascii="方正小标宋简体" w:hAnsi="方正小标宋简体" w:eastAsia="方正小标宋简体" w:cs="方正小标宋简体"/>
          <w:bCs/>
          <w:color w:val="000000" w:themeColor="text1"/>
          <w:sz w:val="44"/>
          <w:szCs w:val="44"/>
        </w:rPr>
      </w:pPr>
    </w:p>
    <w:p>
      <w:pPr>
        <w:spacing w:line="560" w:lineRule="exact"/>
        <w:ind w:firstLine="880" w:firstLineChars="200"/>
        <w:jc w:val="center"/>
        <w:rPr>
          <w:rFonts w:hint="eastAsia" w:ascii="方正小标宋简体" w:hAnsi="方正小标宋简体" w:eastAsia="方正小标宋简体" w:cs="方正小标宋简体"/>
          <w:bCs/>
          <w:color w:val="000000" w:themeColor="text1"/>
          <w:sz w:val="44"/>
          <w:szCs w:val="44"/>
        </w:rPr>
      </w:pPr>
    </w:p>
    <w:p>
      <w:pPr>
        <w:spacing w:line="560" w:lineRule="exact"/>
        <w:ind w:firstLine="880" w:firstLineChars="200"/>
        <w:jc w:val="center"/>
        <w:rPr>
          <w:rFonts w:hint="eastAsia" w:ascii="方正小标宋简体" w:hAnsi="方正小标宋简体" w:eastAsia="方正小标宋简体" w:cs="方正小标宋简体"/>
          <w:bCs/>
          <w:color w:val="000000" w:themeColor="text1"/>
          <w:sz w:val="44"/>
          <w:szCs w:val="44"/>
        </w:rPr>
      </w:pPr>
    </w:p>
    <w:p>
      <w:pPr>
        <w:spacing w:line="560" w:lineRule="exact"/>
        <w:ind w:firstLine="880" w:firstLineChars="200"/>
        <w:jc w:val="center"/>
        <w:rPr>
          <w:rFonts w:hint="eastAsia" w:ascii="方正小标宋简体" w:hAnsi="方正小标宋简体" w:eastAsia="方正小标宋简体" w:cs="方正小标宋简体"/>
          <w:color w:val="000000" w:themeColor="text1"/>
          <w:sz w:val="44"/>
          <w:szCs w:val="44"/>
        </w:rPr>
      </w:pPr>
      <w:bookmarkStart w:id="0" w:name="_GoBack"/>
      <w:bookmarkEnd w:id="0"/>
      <w:r>
        <w:rPr>
          <w:rFonts w:hint="eastAsia" w:ascii="方正小标宋简体" w:hAnsi="方正小标宋简体" w:eastAsia="方正小标宋简体" w:cs="方正小标宋简体"/>
          <w:bCs/>
          <w:color w:val="000000" w:themeColor="text1"/>
          <w:sz w:val="44"/>
          <w:szCs w:val="44"/>
        </w:rPr>
        <w:t>关于县级机关事务管理局</w:t>
      </w:r>
    </w:p>
    <w:p>
      <w:pPr>
        <w:spacing w:line="560" w:lineRule="exact"/>
        <w:ind w:firstLine="880" w:firstLineChars="200"/>
        <w:jc w:val="center"/>
        <w:rPr>
          <w:rFonts w:ascii="仿宋" w:hAnsi="仿宋" w:eastAsia="仿宋" w:cs="方正小标宋简体"/>
          <w:color w:val="000000" w:themeColor="text1"/>
          <w:sz w:val="32"/>
          <w:szCs w:val="32"/>
        </w:rPr>
      </w:pPr>
      <w:r>
        <w:rPr>
          <w:rFonts w:hint="eastAsia" w:ascii="方正小标宋简体" w:hAnsi="方正小标宋简体" w:eastAsia="方正小标宋简体" w:cs="方正小标宋简体"/>
          <w:bCs/>
          <w:color w:val="000000" w:themeColor="text1"/>
          <w:sz w:val="44"/>
          <w:szCs w:val="44"/>
        </w:rPr>
        <w:t>2018年部门预算编制的说明</w:t>
      </w:r>
    </w:p>
    <w:p>
      <w:pPr>
        <w:spacing w:line="560" w:lineRule="exact"/>
        <w:ind w:firstLine="640" w:firstLineChars="200"/>
        <w:rPr>
          <w:rFonts w:ascii="仿宋" w:hAnsi="仿宋" w:eastAsia="仿宋" w:cs="方正小标宋简体"/>
          <w:bCs/>
          <w:color w:val="000000" w:themeColor="text1"/>
          <w:sz w:val="32"/>
          <w:szCs w:val="32"/>
        </w:rPr>
      </w:pPr>
    </w:p>
    <w:p>
      <w:pPr>
        <w:spacing w:line="560" w:lineRule="exact"/>
        <w:rPr>
          <w:rFonts w:hint="eastAsia" w:ascii="黑体" w:hAnsi="黑体" w:eastAsia="黑体" w:cs="黑体"/>
          <w:color w:val="000000" w:themeColor="text1"/>
          <w:sz w:val="32"/>
          <w:szCs w:val="32"/>
        </w:rPr>
      </w:pPr>
      <w:r>
        <w:rPr>
          <w:rFonts w:hint="eastAsia" w:ascii="黑体" w:hAnsi="黑体" w:eastAsia="黑体" w:cs="黑体"/>
          <w:bCs/>
          <w:color w:val="000000" w:themeColor="text1"/>
          <w:sz w:val="32"/>
          <w:szCs w:val="32"/>
        </w:rPr>
        <w:t>一、基本职能及主要工作</w:t>
      </w:r>
    </w:p>
    <w:p>
      <w:pPr>
        <w:spacing w:line="560" w:lineRule="exact"/>
        <w:ind w:firstLine="640" w:firstLineChars="200"/>
        <w:rPr>
          <w:rFonts w:ascii="仿宋" w:hAnsi="仿宋" w:eastAsia="仿宋" w:cs="方正小标宋简体"/>
          <w:color w:val="000000" w:themeColor="text1"/>
          <w:sz w:val="32"/>
          <w:szCs w:val="32"/>
        </w:rPr>
      </w:pPr>
      <w:r>
        <w:rPr>
          <w:rFonts w:hint="eastAsia" w:ascii="仿宋" w:hAnsi="仿宋" w:eastAsia="仿宋" w:cs="方正小标宋简体"/>
          <w:bCs/>
          <w:color w:val="000000" w:themeColor="text1"/>
          <w:sz w:val="32"/>
          <w:szCs w:val="32"/>
        </w:rPr>
        <w:t>2018年我局有在职在编人员18人，其中有行政人员3人，事业人员15人。我局下设两个中心、后勤保障中心和接待中心。（一）负责县级机关事务的服务、保障和管理工作</w:t>
      </w:r>
      <w:r>
        <w:rPr>
          <w:rFonts w:ascii="仿宋" w:hAnsi="仿宋" w:eastAsia="仿宋" w:cs="方正小标宋简体"/>
          <w:bCs/>
          <w:color w:val="000000" w:themeColor="text1"/>
          <w:sz w:val="32"/>
          <w:szCs w:val="32"/>
        </w:rPr>
        <w:t>;</w:t>
      </w:r>
      <w:r>
        <w:rPr>
          <w:rFonts w:hint="eastAsia" w:ascii="仿宋" w:hAnsi="仿宋" w:eastAsia="仿宋" w:cs="方正小标宋简体"/>
          <w:bCs/>
          <w:color w:val="000000" w:themeColor="text1"/>
          <w:sz w:val="32"/>
          <w:szCs w:val="32"/>
        </w:rPr>
        <w:t>贯彻落实国家有关方针政策</w:t>
      </w:r>
      <w:r>
        <w:rPr>
          <w:rFonts w:ascii="仿宋" w:hAnsi="仿宋" w:eastAsia="仿宋" w:cs="方正小标宋简体"/>
          <w:bCs/>
          <w:color w:val="000000" w:themeColor="text1"/>
          <w:sz w:val="32"/>
          <w:szCs w:val="32"/>
        </w:rPr>
        <w:t>,</w:t>
      </w:r>
      <w:r>
        <w:rPr>
          <w:rFonts w:hint="eastAsia" w:ascii="仿宋" w:hAnsi="仿宋" w:eastAsia="仿宋" w:cs="方正小标宋简体"/>
          <w:bCs/>
          <w:color w:val="000000" w:themeColor="text1"/>
          <w:sz w:val="32"/>
          <w:szCs w:val="32"/>
        </w:rPr>
        <w:t>拟订全县机关及所属单位机关事务工作制 度、标准、年度和中长期计划并监督实施。（二）负责县级机关及所属部门公务用房的规划、建设、使用和管理。</w:t>
      </w:r>
      <w:r>
        <w:rPr>
          <w:rFonts w:ascii="仿宋" w:hAnsi="仿宋" w:eastAsia="仿宋" w:cs="方正小标宋简体"/>
          <w:bCs/>
          <w:color w:val="000000" w:themeColor="text1"/>
          <w:sz w:val="32"/>
          <w:szCs w:val="32"/>
        </w:rPr>
        <w:t xml:space="preserve"> (</w:t>
      </w:r>
      <w:r>
        <w:rPr>
          <w:rFonts w:hint="eastAsia" w:ascii="仿宋" w:hAnsi="仿宋" w:eastAsia="仿宋" w:cs="方正小标宋简体"/>
          <w:bCs/>
          <w:color w:val="000000" w:themeColor="text1"/>
          <w:sz w:val="32"/>
          <w:szCs w:val="32"/>
        </w:rPr>
        <w:t>三</w:t>
      </w:r>
      <w:r>
        <w:rPr>
          <w:rFonts w:ascii="仿宋" w:hAnsi="仿宋" w:eastAsia="仿宋" w:cs="方正小标宋简体"/>
          <w:bCs/>
          <w:color w:val="000000" w:themeColor="text1"/>
          <w:sz w:val="32"/>
          <w:szCs w:val="32"/>
        </w:rPr>
        <w:t>)</w:t>
      </w:r>
      <w:r>
        <w:rPr>
          <w:rFonts w:hint="eastAsia" w:ascii="仿宋" w:hAnsi="仿宋" w:eastAsia="仿宋" w:cs="方正小标宋简体"/>
          <w:bCs/>
          <w:color w:val="000000" w:themeColor="text1"/>
          <w:sz w:val="32"/>
          <w:szCs w:val="32"/>
        </w:rPr>
        <w:t>负责县级机关公务用房设施的管护</w:t>
      </w:r>
      <w:r>
        <w:rPr>
          <w:rFonts w:ascii="仿宋" w:hAnsi="仿宋" w:eastAsia="仿宋" w:cs="方正小标宋简体"/>
          <w:bCs/>
          <w:color w:val="000000" w:themeColor="text1"/>
          <w:sz w:val="32"/>
          <w:szCs w:val="32"/>
        </w:rPr>
        <w:t>,</w:t>
      </w:r>
      <w:r>
        <w:rPr>
          <w:rFonts w:hint="eastAsia" w:ascii="仿宋" w:hAnsi="仿宋" w:eastAsia="仿宋" w:cs="方正小标宋简体"/>
          <w:bCs/>
          <w:color w:val="000000" w:themeColor="text1"/>
          <w:sz w:val="32"/>
          <w:szCs w:val="32"/>
        </w:rPr>
        <w:t>办公区域的爱国卫生和绿化美化工作。</w:t>
      </w:r>
      <w:r>
        <w:rPr>
          <w:rFonts w:ascii="仿宋" w:hAnsi="仿宋" w:eastAsia="仿宋" w:cs="方正小标宋简体"/>
          <w:bCs/>
          <w:color w:val="000000" w:themeColor="text1"/>
          <w:sz w:val="32"/>
          <w:szCs w:val="32"/>
        </w:rPr>
        <w:t xml:space="preserve"> (</w:t>
      </w:r>
      <w:r>
        <w:rPr>
          <w:rFonts w:hint="eastAsia" w:ascii="仿宋" w:hAnsi="仿宋" w:eastAsia="仿宋" w:cs="方正小标宋简体"/>
          <w:bCs/>
          <w:color w:val="000000" w:themeColor="text1"/>
          <w:sz w:val="32"/>
          <w:szCs w:val="32"/>
        </w:rPr>
        <w:t>四</w:t>
      </w:r>
      <w:r>
        <w:rPr>
          <w:rFonts w:ascii="仿宋" w:hAnsi="仿宋" w:eastAsia="仿宋" w:cs="方正小标宋简体"/>
          <w:bCs/>
          <w:color w:val="000000" w:themeColor="text1"/>
          <w:sz w:val="32"/>
          <w:szCs w:val="32"/>
        </w:rPr>
        <w:t>)</w:t>
      </w:r>
      <w:r>
        <w:rPr>
          <w:rFonts w:hint="eastAsia" w:ascii="仿宋" w:hAnsi="仿宋" w:eastAsia="仿宋" w:cs="方正小标宋简体"/>
          <w:bCs/>
          <w:color w:val="000000" w:themeColor="text1"/>
          <w:sz w:val="32"/>
          <w:szCs w:val="32"/>
        </w:rPr>
        <w:t>负责拟订全县公共机构节能规划、工作制度并组织实施</w:t>
      </w:r>
      <w:r>
        <w:rPr>
          <w:rFonts w:ascii="仿宋" w:hAnsi="仿宋" w:eastAsia="仿宋" w:cs="方正小标宋简体"/>
          <w:bCs/>
          <w:color w:val="000000" w:themeColor="text1"/>
          <w:sz w:val="32"/>
          <w:szCs w:val="32"/>
        </w:rPr>
        <w:t>;</w:t>
      </w:r>
      <w:r>
        <w:rPr>
          <w:rFonts w:hint="eastAsia" w:ascii="仿宋" w:hAnsi="仿宋" w:eastAsia="仿宋" w:cs="方正小标宋简体"/>
          <w:bCs/>
          <w:color w:val="000000" w:themeColor="text1"/>
          <w:sz w:val="32"/>
          <w:szCs w:val="32"/>
        </w:rPr>
        <w:t>指导全县公共机构开展节能降耗工作</w:t>
      </w:r>
      <w:r>
        <w:rPr>
          <w:rFonts w:ascii="仿宋" w:hAnsi="仿宋" w:eastAsia="仿宋" w:cs="方正小标宋简体"/>
          <w:bCs/>
          <w:color w:val="000000" w:themeColor="text1"/>
          <w:sz w:val="32"/>
          <w:szCs w:val="32"/>
        </w:rPr>
        <w:t>;</w:t>
      </w:r>
      <w:r>
        <w:rPr>
          <w:rFonts w:hint="eastAsia" w:ascii="仿宋" w:hAnsi="仿宋" w:eastAsia="仿宋" w:cs="方正小标宋简体"/>
          <w:bCs/>
          <w:color w:val="000000" w:themeColor="text1"/>
          <w:sz w:val="32"/>
          <w:szCs w:val="32"/>
        </w:rPr>
        <w:t xml:space="preserve">做好公共机构节能监督管理工作。 </w:t>
      </w:r>
      <w:r>
        <w:rPr>
          <w:rFonts w:ascii="仿宋" w:hAnsi="仿宋" w:eastAsia="仿宋" w:cs="方正小标宋简体"/>
          <w:bCs/>
          <w:color w:val="000000" w:themeColor="text1"/>
          <w:sz w:val="32"/>
          <w:szCs w:val="32"/>
        </w:rPr>
        <w:t>(</w:t>
      </w:r>
      <w:r>
        <w:rPr>
          <w:rFonts w:hint="eastAsia" w:ascii="仿宋" w:hAnsi="仿宋" w:eastAsia="仿宋" w:cs="方正小标宋简体"/>
          <w:bCs/>
          <w:color w:val="000000" w:themeColor="text1"/>
          <w:sz w:val="32"/>
          <w:szCs w:val="32"/>
        </w:rPr>
        <w:t>五</w:t>
      </w:r>
      <w:r>
        <w:rPr>
          <w:rFonts w:ascii="仿宋" w:hAnsi="仿宋" w:eastAsia="仿宋" w:cs="方正小标宋简体"/>
          <w:bCs/>
          <w:color w:val="000000" w:themeColor="text1"/>
          <w:sz w:val="32"/>
          <w:szCs w:val="32"/>
        </w:rPr>
        <w:t>)</w:t>
      </w:r>
      <w:r>
        <w:rPr>
          <w:rFonts w:hint="eastAsia" w:ascii="仿宋" w:hAnsi="仿宋" w:eastAsia="仿宋" w:cs="方正小标宋简体"/>
          <w:bCs/>
          <w:color w:val="000000" w:themeColor="text1"/>
          <w:sz w:val="32"/>
          <w:szCs w:val="32"/>
        </w:rPr>
        <w:t>会同有关部门拟订全县公务用车配备使用管理办法，对公务用车实行编制管理</w:t>
      </w:r>
      <w:r>
        <w:rPr>
          <w:rFonts w:ascii="仿宋" w:hAnsi="仿宋" w:eastAsia="仿宋" w:cs="方正小标宋简体"/>
          <w:bCs/>
          <w:color w:val="000000" w:themeColor="text1"/>
          <w:sz w:val="32"/>
          <w:szCs w:val="32"/>
        </w:rPr>
        <w:t>;</w:t>
      </w:r>
      <w:r>
        <w:rPr>
          <w:rFonts w:hint="eastAsia" w:ascii="仿宋" w:hAnsi="仿宋" w:eastAsia="仿宋" w:cs="方正小标宋简体"/>
          <w:bCs/>
          <w:color w:val="000000" w:themeColor="text1"/>
          <w:sz w:val="32"/>
          <w:szCs w:val="32"/>
        </w:rPr>
        <w:t>负责全县党政机关和事业单位汽车定编管理和车辆配备使用管理等工作。</w:t>
      </w:r>
      <w:r>
        <w:rPr>
          <w:rFonts w:ascii="仿宋" w:hAnsi="仿宋" w:eastAsia="仿宋" w:cs="方正小标宋简体"/>
          <w:bCs/>
          <w:color w:val="000000" w:themeColor="text1"/>
          <w:sz w:val="32"/>
          <w:szCs w:val="32"/>
        </w:rPr>
        <w:t xml:space="preserve"> (</w:t>
      </w:r>
      <w:r>
        <w:rPr>
          <w:rFonts w:hint="eastAsia" w:ascii="仿宋" w:hAnsi="仿宋" w:eastAsia="仿宋" w:cs="方正小标宋简体"/>
          <w:bCs/>
          <w:color w:val="000000" w:themeColor="text1"/>
          <w:sz w:val="32"/>
          <w:szCs w:val="32"/>
        </w:rPr>
        <w:t>六</w:t>
      </w:r>
      <w:r>
        <w:rPr>
          <w:rFonts w:ascii="仿宋" w:hAnsi="仿宋" w:eastAsia="仿宋" w:cs="方正小标宋简体"/>
          <w:bCs/>
          <w:color w:val="000000" w:themeColor="text1"/>
          <w:sz w:val="32"/>
          <w:szCs w:val="32"/>
        </w:rPr>
        <w:t>)</w:t>
      </w:r>
      <w:r>
        <w:rPr>
          <w:rFonts w:hint="eastAsia" w:ascii="仿宋" w:hAnsi="仿宋" w:eastAsia="仿宋" w:cs="方正小标宋简体"/>
          <w:bCs/>
          <w:color w:val="000000" w:themeColor="text1"/>
          <w:sz w:val="32"/>
          <w:szCs w:val="32"/>
        </w:rPr>
        <w:t>研究拟订公务接待相关制度和标准</w:t>
      </w:r>
      <w:r>
        <w:rPr>
          <w:rFonts w:ascii="仿宋" w:hAnsi="仿宋" w:eastAsia="仿宋" w:cs="方正小标宋简体"/>
          <w:bCs/>
          <w:color w:val="000000" w:themeColor="text1"/>
          <w:sz w:val="32"/>
          <w:szCs w:val="32"/>
        </w:rPr>
        <w:t>,</w:t>
      </w:r>
      <w:r>
        <w:rPr>
          <w:rFonts w:hint="eastAsia" w:ascii="仿宋" w:hAnsi="仿宋" w:eastAsia="仿宋" w:cs="方正小标宋简体"/>
          <w:bCs/>
          <w:color w:val="000000" w:themeColor="text1"/>
          <w:sz w:val="32"/>
          <w:szCs w:val="32"/>
        </w:rPr>
        <w:t>规范公务接待工作</w:t>
      </w:r>
      <w:r>
        <w:rPr>
          <w:rFonts w:ascii="仿宋" w:hAnsi="仿宋" w:eastAsia="仿宋" w:cs="方正小标宋简体"/>
          <w:bCs/>
          <w:color w:val="000000" w:themeColor="text1"/>
          <w:sz w:val="32"/>
          <w:szCs w:val="32"/>
        </w:rPr>
        <w:t>;</w:t>
      </w:r>
      <w:r>
        <w:rPr>
          <w:rFonts w:hint="eastAsia" w:ascii="仿宋" w:hAnsi="仿宋" w:eastAsia="仿宋" w:cs="方正小标宋简体"/>
          <w:bCs/>
          <w:color w:val="000000" w:themeColor="text1"/>
          <w:sz w:val="32"/>
          <w:szCs w:val="32"/>
        </w:rPr>
        <w:t>负责县级机关公务接待工作</w:t>
      </w:r>
      <w:r>
        <w:rPr>
          <w:rFonts w:ascii="仿宋" w:hAnsi="仿宋" w:eastAsia="仿宋" w:cs="方正小标宋简体"/>
          <w:bCs/>
          <w:color w:val="000000" w:themeColor="text1"/>
          <w:sz w:val="32"/>
          <w:szCs w:val="32"/>
        </w:rPr>
        <w:t>,</w:t>
      </w:r>
      <w:r>
        <w:rPr>
          <w:rFonts w:hint="eastAsia" w:ascii="仿宋" w:hAnsi="仿宋" w:eastAsia="仿宋" w:cs="方正小标宋简体"/>
          <w:bCs/>
          <w:color w:val="000000" w:themeColor="text1"/>
          <w:sz w:val="32"/>
          <w:szCs w:val="32"/>
        </w:rPr>
        <w:t>指导县级机关及所属部门的公务接待工作</w:t>
      </w:r>
      <w:r>
        <w:rPr>
          <w:rFonts w:ascii="仿宋" w:hAnsi="仿宋" w:eastAsia="仿宋" w:cs="方正小标宋简体"/>
          <w:bCs/>
          <w:color w:val="000000" w:themeColor="text1"/>
          <w:sz w:val="32"/>
          <w:szCs w:val="32"/>
        </w:rPr>
        <w:t>;</w:t>
      </w:r>
      <w:r>
        <w:rPr>
          <w:rFonts w:hint="eastAsia" w:ascii="仿宋" w:hAnsi="仿宋" w:eastAsia="仿宋" w:cs="方正小标宋简体"/>
          <w:bCs/>
          <w:color w:val="000000" w:themeColor="text1"/>
          <w:sz w:val="32"/>
          <w:szCs w:val="32"/>
        </w:rPr>
        <w:t>做好县级机关办公区食堂服务工作</w:t>
      </w:r>
      <w:r>
        <w:rPr>
          <w:rFonts w:ascii="仿宋" w:hAnsi="仿宋" w:eastAsia="仿宋" w:cs="方正小标宋简体"/>
          <w:bCs/>
          <w:color w:val="000000" w:themeColor="text1"/>
          <w:sz w:val="32"/>
          <w:szCs w:val="32"/>
        </w:rPr>
        <w:t xml:space="preserve"> (</w:t>
      </w:r>
      <w:r>
        <w:rPr>
          <w:rFonts w:hint="eastAsia" w:ascii="仿宋" w:hAnsi="仿宋" w:eastAsia="仿宋" w:cs="方正小标宋简体"/>
          <w:bCs/>
          <w:color w:val="000000" w:themeColor="text1"/>
          <w:sz w:val="32"/>
          <w:szCs w:val="32"/>
        </w:rPr>
        <w:t>七</w:t>
      </w:r>
      <w:r>
        <w:rPr>
          <w:rFonts w:ascii="仿宋" w:hAnsi="仿宋" w:eastAsia="仿宋" w:cs="方正小标宋简体"/>
          <w:bCs/>
          <w:color w:val="000000" w:themeColor="text1"/>
          <w:sz w:val="32"/>
          <w:szCs w:val="32"/>
        </w:rPr>
        <w:t>)</w:t>
      </w:r>
      <w:r>
        <w:rPr>
          <w:rFonts w:hint="eastAsia" w:ascii="仿宋" w:hAnsi="仿宋" w:eastAsia="仿宋" w:cs="方正小标宋简体"/>
          <w:bCs/>
          <w:color w:val="000000" w:themeColor="text1"/>
          <w:sz w:val="32"/>
          <w:szCs w:val="32"/>
        </w:rPr>
        <w:t>负责制定统一的机关后勤服务管理制度</w:t>
      </w:r>
      <w:r>
        <w:rPr>
          <w:rFonts w:ascii="仿宋" w:hAnsi="仿宋" w:eastAsia="仿宋" w:cs="方正小标宋简体"/>
          <w:bCs/>
          <w:color w:val="000000" w:themeColor="text1"/>
          <w:sz w:val="32"/>
          <w:szCs w:val="32"/>
        </w:rPr>
        <w:t>,</w:t>
      </w:r>
      <w:r>
        <w:rPr>
          <w:rFonts w:hint="eastAsia" w:ascii="仿宋" w:hAnsi="仿宋" w:eastAsia="仿宋" w:cs="方正小标宋简体"/>
          <w:bCs/>
          <w:color w:val="000000" w:themeColor="text1"/>
          <w:sz w:val="32"/>
          <w:szCs w:val="32"/>
        </w:rPr>
        <w:t>确定服务内容和标准</w:t>
      </w:r>
      <w:r>
        <w:rPr>
          <w:rFonts w:ascii="仿宋" w:hAnsi="仿宋" w:eastAsia="仿宋" w:cs="方正小标宋简体"/>
          <w:bCs/>
          <w:color w:val="000000" w:themeColor="text1"/>
          <w:sz w:val="32"/>
          <w:szCs w:val="32"/>
        </w:rPr>
        <w:t>,</w:t>
      </w:r>
      <w:r>
        <w:rPr>
          <w:rFonts w:hint="eastAsia" w:ascii="仿宋" w:hAnsi="仿宋" w:eastAsia="仿宋" w:cs="方正小标宋简体"/>
          <w:bCs/>
          <w:color w:val="000000" w:themeColor="text1"/>
          <w:sz w:val="32"/>
          <w:szCs w:val="32"/>
        </w:rPr>
        <w:t>合理配置和节俭使用机关后勤服务资源</w:t>
      </w:r>
      <w:r>
        <w:rPr>
          <w:rFonts w:ascii="仿宋" w:hAnsi="仿宋" w:eastAsia="仿宋" w:cs="方正小标宋简体"/>
          <w:bCs/>
          <w:color w:val="000000" w:themeColor="text1"/>
          <w:sz w:val="32"/>
          <w:szCs w:val="32"/>
        </w:rPr>
        <w:t>,</w:t>
      </w:r>
      <w:r>
        <w:rPr>
          <w:rFonts w:hint="eastAsia" w:ascii="仿宋" w:hAnsi="仿宋" w:eastAsia="仿宋" w:cs="方正小标宋简体"/>
          <w:bCs/>
          <w:color w:val="000000" w:themeColor="text1"/>
          <w:sz w:val="32"/>
          <w:szCs w:val="32"/>
        </w:rPr>
        <w:t>推进购买社会服务。</w:t>
      </w:r>
      <w:r>
        <w:rPr>
          <w:rFonts w:ascii="仿宋" w:hAnsi="仿宋" w:eastAsia="仿宋" w:cs="方正小标宋简体"/>
          <w:bCs/>
          <w:color w:val="000000" w:themeColor="text1"/>
          <w:sz w:val="32"/>
          <w:szCs w:val="32"/>
        </w:rPr>
        <w:t xml:space="preserve"> (</w:t>
      </w:r>
      <w:r>
        <w:rPr>
          <w:rFonts w:hint="eastAsia" w:ascii="仿宋" w:hAnsi="仿宋" w:eastAsia="仿宋" w:cs="方正小标宋简体"/>
          <w:bCs/>
          <w:color w:val="000000" w:themeColor="text1"/>
          <w:sz w:val="32"/>
          <w:szCs w:val="32"/>
        </w:rPr>
        <w:t>八</w:t>
      </w:r>
      <w:r>
        <w:rPr>
          <w:rFonts w:ascii="仿宋" w:hAnsi="仿宋" w:eastAsia="仿宋" w:cs="方正小标宋简体"/>
          <w:bCs/>
          <w:color w:val="000000" w:themeColor="text1"/>
          <w:sz w:val="32"/>
          <w:szCs w:val="32"/>
        </w:rPr>
        <w:t>)</w:t>
      </w:r>
      <w:r>
        <w:rPr>
          <w:rFonts w:hint="eastAsia" w:ascii="仿宋" w:hAnsi="仿宋" w:eastAsia="仿宋" w:cs="方正小标宋简体"/>
          <w:bCs/>
          <w:color w:val="000000" w:themeColor="text1"/>
          <w:sz w:val="32"/>
          <w:szCs w:val="32"/>
        </w:rPr>
        <w:t>负责县级机关办公区域的安全保卫、门卫、执勤和安全生产工作</w:t>
      </w:r>
      <w:r>
        <w:rPr>
          <w:rFonts w:ascii="仿宋" w:hAnsi="仿宋" w:eastAsia="仿宋" w:cs="方正小标宋简体"/>
          <w:bCs/>
          <w:color w:val="000000" w:themeColor="text1"/>
          <w:sz w:val="32"/>
          <w:szCs w:val="32"/>
        </w:rPr>
        <w:t>,</w:t>
      </w:r>
      <w:r>
        <w:rPr>
          <w:rFonts w:hint="eastAsia" w:ascii="仿宋" w:hAnsi="仿宋" w:eastAsia="仿宋" w:cs="方正小标宋简体"/>
          <w:bCs/>
          <w:color w:val="000000" w:themeColor="text1"/>
          <w:sz w:val="32"/>
          <w:szCs w:val="32"/>
        </w:rPr>
        <w:t>协助有关部门维护好县级机关办公区域正常的工作秩序</w:t>
      </w:r>
      <w:r>
        <w:rPr>
          <w:rFonts w:ascii="仿宋" w:hAnsi="仿宋" w:eastAsia="仿宋" w:cs="方正小标宋简体"/>
          <w:bCs/>
          <w:color w:val="000000" w:themeColor="text1"/>
          <w:sz w:val="32"/>
          <w:szCs w:val="32"/>
        </w:rPr>
        <w:t xml:space="preserve"> (</w:t>
      </w:r>
      <w:r>
        <w:rPr>
          <w:rFonts w:hint="eastAsia" w:ascii="仿宋" w:hAnsi="仿宋" w:eastAsia="仿宋" w:cs="方正小标宋简体"/>
          <w:bCs/>
          <w:color w:val="000000" w:themeColor="text1"/>
          <w:sz w:val="32"/>
          <w:szCs w:val="32"/>
        </w:rPr>
        <w:t>九</w:t>
      </w:r>
      <w:r>
        <w:rPr>
          <w:rFonts w:ascii="仿宋" w:hAnsi="仿宋" w:eastAsia="仿宋" w:cs="方正小标宋简体"/>
          <w:bCs/>
          <w:color w:val="000000" w:themeColor="text1"/>
          <w:sz w:val="32"/>
          <w:szCs w:val="32"/>
        </w:rPr>
        <w:t>)</w:t>
      </w:r>
      <w:r>
        <w:rPr>
          <w:rFonts w:hint="eastAsia" w:ascii="仿宋" w:hAnsi="仿宋" w:eastAsia="仿宋" w:cs="方正小标宋简体"/>
          <w:bCs/>
          <w:color w:val="000000" w:themeColor="text1"/>
          <w:sz w:val="32"/>
          <w:szCs w:val="32"/>
        </w:rPr>
        <w:t>协助和参与县级机关举办的重大活动、大型会议的后勤保障工作</w:t>
      </w:r>
      <w:r>
        <w:rPr>
          <w:rFonts w:ascii="仿宋" w:hAnsi="仿宋" w:eastAsia="仿宋" w:cs="方正小标宋简体"/>
          <w:bCs/>
          <w:color w:val="000000" w:themeColor="text1"/>
          <w:sz w:val="32"/>
          <w:szCs w:val="32"/>
        </w:rPr>
        <w:t xml:space="preserve"> (</w:t>
      </w:r>
      <w:r>
        <w:rPr>
          <w:rFonts w:hint="eastAsia" w:ascii="仿宋" w:hAnsi="仿宋" w:eastAsia="仿宋" w:cs="方正小标宋简体"/>
          <w:bCs/>
          <w:color w:val="000000" w:themeColor="text1"/>
          <w:sz w:val="32"/>
          <w:szCs w:val="32"/>
        </w:rPr>
        <w:t>十</w:t>
      </w:r>
      <w:r>
        <w:rPr>
          <w:rFonts w:ascii="仿宋" w:hAnsi="仿宋" w:eastAsia="仿宋" w:cs="方正小标宋简体"/>
          <w:bCs/>
          <w:color w:val="000000" w:themeColor="text1"/>
          <w:sz w:val="32"/>
          <w:szCs w:val="32"/>
        </w:rPr>
        <w:t>)</w:t>
      </w:r>
      <w:r>
        <w:rPr>
          <w:rFonts w:hint="eastAsia" w:ascii="仿宋" w:hAnsi="仿宋" w:eastAsia="仿宋" w:cs="方正小标宋简体"/>
          <w:bCs/>
          <w:color w:val="000000" w:themeColor="text1"/>
          <w:sz w:val="32"/>
          <w:szCs w:val="32"/>
        </w:rPr>
        <w:t>负责县级机关办公区域公务用房、设施、设备维修经费、水电费、绿化美化经费、保洁费及公务接待费等经费的预算、使用和管理工作</w:t>
      </w:r>
      <w:r>
        <w:rPr>
          <w:rFonts w:ascii="仿宋" w:hAnsi="仿宋" w:eastAsia="仿宋" w:cs="方正小标宋简体"/>
          <w:bCs/>
          <w:color w:val="000000" w:themeColor="text1"/>
          <w:sz w:val="32"/>
          <w:szCs w:val="32"/>
        </w:rPr>
        <w:t xml:space="preserve"> (</w:t>
      </w:r>
      <w:r>
        <w:rPr>
          <w:rFonts w:hint="eastAsia" w:ascii="仿宋" w:hAnsi="仿宋" w:eastAsia="仿宋" w:cs="方正小标宋简体"/>
          <w:bCs/>
          <w:color w:val="000000" w:themeColor="text1"/>
          <w:sz w:val="32"/>
          <w:szCs w:val="32"/>
        </w:rPr>
        <w:t>十一</w:t>
      </w:r>
      <w:r>
        <w:rPr>
          <w:rFonts w:ascii="仿宋" w:hAnsi="仿宋" w:eastAsia="仿宋" w:cs="方正小标宋简体"/>
          <w:bCs/>
          <w:color w:val="000000" w:themeColor="text1"/>
          <w:sz w:val="32"/>
          <w:szCs w:val="32"/>
        </w:rPr>
        <w:t>)</w:t>
      </w:r>
      <w:r>
        <w:rPr>
          <w:rFonts w:hint="eastAsia" w:ascii="仿宋" w:hAnsi="仿宋" w:eastAsia="仿宋" w:cs="方正小标宋简体"/>
          <w:bCs/>
          <w:color w:val="000000" w:themeColor="text1"/>
          <w:sz w:val="32"/>
          <w:szCs w:val="32"/>
        </w:rPr>
        <w:t>承办上级机关交办的其他事项。</w:t>
      </w:r>
    </w:p>
    <w:p>
      <w:pPr>
        <w:spacing w:line="560" w:lineRule="exact"/>
        <w:ind w:firstLine="640" w:firstLineChars="200"/>
        <w:rPr>
          <w:rFonts w:hint="eastAsia" w:ascii="黑体" w:hAnsi="黑体" w:eastAsia="黑体" w:cs="黑体"/>
          <w:color w:val="000000" w:themeColor="text1"/>
          <w:sz w:val="32"/>
          <w:szCs w:val="32"/>
        </w:rPr>
      </w:pPr>
      <w:r>
        <w:rPr>
          <w:rFonts w:hint="eastAsia" w:ascii="黑体" w:hAnsi="黑体" w:eastAsia="黑体" w:cs="黑体"/>
          <w:bCs/>
          <w:color w:val="000000" w:themeColor="text1"/>
          <w:sz w:val="32"/>
          <w:szCs w:val="32"/>
        </w:rPr>
        <w:t>二、预算单位基本情况</w:t>
      </w:r>
    </w:p>
    <w:p>
      <w:pPr>
        <w:spacing w:line="560" w:lineRule="exact"/>
        <w:ind w:firstLine="640" w:firstLineChars="200"/>
        <w:rPr>
          <w:rFonts w:ascii="仿宋" w:hAnsi="仿宋" w:eastAsia="仿宋" w:cs="方正小标宋简体"/>
          <w:color w:val="000000" w:themeColor="text1"/>
          <w:sz w:val="32"/>
          <w:szCs w:val="32"/>
        </w:rPr>
      </w:pPr>
      <w:r>
        <w:rPr>
          <w:rFonts w:hint="eastAsia" w:ascii="仿宋" w:hAnsi="仿宋" w:eastAsia="仿宋" w:cs="方正小标宋简体"/>
          <w:bCs/>
          <w:color w:val="000000" w:themeColor="text1"/>
          <w:sz w:val="32"/>
          <w:szCs w:val="32"/>
        </w:rPr>
        <w:t>（一）基本情况</w:t>
      </w:r>
    </w:p>
    <w:p>
      <w:pPr>
        <w:spacing w:line="560" w:lineRule="exact"/>
        <w:ind w:firstLine="640" w:firstLineChars="200"/>
        <w:rPr>
          <w:rFonts w:ascii="仿宋" w:hAnsi="仿宋" w:eastAsia="仿宋" w:cs="方正小标宋简体"/>
          <w:color w:val="000000" w:themeColor="text1"/>
          <w:sz w:val="32"/>
          <w:szCs w:val="32"/>
        </w:rPr>
      </w:pPr>
      <w:r>
        <w:rPr>
          <w:rFonts w:hint="eastAsia" w:ascii="仿宋" w:hAnsi="仿宋" w:eastAsia="仿宋" w:cs="方正小标宋简体"/>
          <w:bCs/>
          <w:color w:val="000000" w:themeColor="text1"/>
          <w:sz w:val="32"/>
          <w:szCs w:val="32"/>
        </w:rPr>
        <w:t>我单位纳入2018年部门预算编报的单位共1个，全称为禄劝彝族苗族自治县县级机关事务管理局，为财政全供给单位。我局在职人员编制18人，其中：行政编制3人，事业编制15人。在职实有18人，其中：财政全供养18人。</w:t>
      </w:r>
    </w:p>
    <w:p>
      <w:pPr>
        <w:spacing w:line="560" w:lineRule="exact"/>
        <w:ind w:firstLine="640" w:firstLineChars="200"/>
        <w:rPr>
          <w:rFonts w:ascii="仿宋" w:hAnsi="仿宋" w:eastAsia="仿宋" w:cs="方正小标宋简体"/>
          <w:color w:val="000000" w:themeColor="text1"/>
          <w:sz w:val="32"/>
          <w:szCs w:val="32"/>
        </w:rPr>
      </w:pPr>
      <w:r>
        <w:rPr>
          <w:rFonts w:hint="eastAsia" w:ascii="仿宋" w:hAnsi="仿宋" w:eastAsia="仿宋" w:cs="方正小标宋简体"/>
          <w:bCs/>
          <w:color w:val="000000" w:themeColor="text1"/>
          <w:sz w:val="32"/>
          <w:szCs w:val="32"/>
        </w:rPr>
        <w:t>（二）部门预算编制情况</w:t>
      </w:r>
    </w:p>
    <w:p>
      <w:pPr>
        <w:spacing w:line="560" w:lineRule="exact"/>
        <w:ind w:firstLine="640" w:firstLineChars="200"/>
        <w:rPr>
          <w:rFonts w:ascii="仿宋" w:hAnsi="仿宋" w:eastAsia="仿宋" w:cs="方正小标宋简体"/>
          <w:color w:val="000000" w:themeColor="text1"/>
          <w:sz w:val="32"/>
          <w:szCs w:val="32"/>
        </w:rPr>
      </w:pPr>
      <w:r>
        <w:rPr>
          <w:rFonts w:hint="eastAsia" w:ascii="仿宋" w:hAnsi="仿宋" w:eastAsia="仿宋" w:cs="方正小标宋简体"/>
          <w:bCs/>
          <w:color w:val="000000" w:themeColor="text1"/>
          <w:sz w:val="32"/>
          <w:szCs w:val="32"/>
        </w:rPr>
        <w:t>我局认真贯彻落实中央、省、市、县深化改革精神，紧紧围绕推进建立现代预算制度，完善税收制度，建立事权与支出责任相适应的财税体制改革目标开展工作，做实绩效目标管理，强化预算执行，确保各项支出目标顺利实施。</w:t>
      </w:r>
    </w:p>
    <w:p>
      <w:pPr>
        <w:spacing w:line="560" w:lineRule="exact"/>
        <w:ind w:firstLine="640" w:firstLineChars="200"/>
        <w:rPr>
          <w:rFonts w:ascii="仿宋" w:hAnsi="仿宋" w:eastAsia="仿宋" w:cs="方正小标宋简体"/>
          <w:color w:val="000000" w:themeColor="text1"/>
          <w:sz w:val="32"/>
          <w:szCs w:val="32"/>
        </w:rPr>
      </w:pPr>
      <w:r>
        <w:rPr>
          <w:rFonts w:hint="eastAsia" w:ascii="仿宋" w:hAnsi="仿宋" w:eastAsia="仿宋" w:cs="方正小标宋简体"/>
          <w:bCs/>
          <w:color w:val="000000" w:themeColor="text1"/>
          <w:sz w:val="32"/>
          <w:szCs w:val="32"/>
        </w:rPr>
        <w:t>1.强化预算编制原则，确保实现收支平衡</w:t>
      </w:r>
    </w:p>
    <w:p>
      <w:pPr>
        <w:spacing w:line="560" w:lineRule="exact"/>
        <w:ind w:firstLine="640" w:firstLineChars="200"/>
        <w:rPr>
          <w:rFonts w:ascii="仿宋" w:hAnsi="仿宋" w:eastAsia="仿宋" w:cs="方正小标宋简体"/>
          <w:color w:val="000000" w:themeColor="text1"/>
          <w:sz w:val="32"/>
          <w:szCs w:val="32"/>
        </w:rPr>
      </w:pPr>
      <w:r>
        <w:rPr>
          <w:rFonts w:hint="eastAsia" w:ascii="仿宋" w:hAnsi="仿宋" w:eastAsia="仿宋" w:cs="方正小标宋简体"/>
          <w:bCs/>
          <w:color w:val="000000" w:themeColor="text1"/>
          <w:sz w:val="32"/>
          <w:szCs w:val="32"/>
        </w:rPr>
        <w:t>一是以收定支，收支平衡原则。财政预算安排坚持“以收定支、量入为出、收支平衡”的原则，既要体现实际需要，又要考虑财力可能，努力增收节支，确保实现财政收支平衡，不编制赤字预算，不寅吃卯粮。</w:t>
      </w:r>
    </w:p>
    <w:p>
      <w:pPr>
        <w:spacing w:line="560" w:lineRule="exact"/>
        <w:ind w:firstLine="640" w:firstLineChars="200"/>
        <w:rPr>
          <w:rFonts w:ascii="仿宋" w:hAnsi="仿宋" w:eastAsia="仿宋" w:cs="方正小标宋简体"/>
          <w:color w:val="000000" w:themeColor="text1"/>
          <w:sz w:val="32"/>
          <w:szCs w:val="32"/>
        </w:rPr>
      </w:pPr>
      <w:r>
        <w:rPr>
          <w:rFonts w:hint="eastAsia" w:ascii="仿宋" w:hAnsi="仿宋" w:eastAsia="仿宋" w:cs="方正小标宋简体"/>
          <w:bCs/>
          <w:color w:val="000000" w:themeColor="text1"/>
          <w:sz w:val="32"/>
          <w:szCs w:val="32"/>
        </w:rPr>
        <w:t>二是确保运转，民生为本原则。财政预算安排要坚持以人为本，保障和改善民生；确保社会保障、就业、医疗卫生等民生支出；确保农业、教育、科技、民族机动金等法定增长支出。</w:t>
      </w:r>
    </w:p>
    <w:p>
      <w:pPr>
        <w:spacing w:line="560" w:lineRule="exact"/>
        <w:ind w:firstLine="640" w:firstLineChars="200"/>
        <w:rPr>
          <w:rFonts w:ascii="仿宋" w:hAnsi="仿宋" w:eastAsia="仿宋" w:cs="方正小标宋简体"/>
          <w:color w:val="000000" w:themeColor="text1"/>
          <w:sz w:val="32"/>
          <w:szCs w:val="32"/>
        </w:rPr>
      </w:pPr>
      <w:r>
        <w:rPr>
          <w:rFonts w:hint="eastAsia" w:ascii="仿宋" w:hAnsi="仿宋" w:eastAsia="仿宋" w:cs="方正小标宋简体"/>
          <w:bCs/>
          <w:color w:val="000000" w:themeColor="text1"/>
          <w:sz w:val="32"/>
          <w:szCs w:val="32"/>
        </w:rPr>
        <w:t>三是厉行节约，控制一般原则。我局贯彻落实中央、省、市关于厉行节约、反对浪费等相关规定，从严控制一般性支出，加强“三公经费”管理，切实降低行政运行成本。</w:t>
      </w:r>
    </w:p>
    <w:p>
      <w:pPr>
        <w:spacing w:line="560" w:lineRule="exact"/>
        <w:ind w:firstLine="640" w:firstLineChars="200"/>
        <w:rPr>
          <w:rFonts w:ascii="仿宋" w:hAnsi="仿宋" w:eastAsia="仿宋" w:cs="方正小标宋简体"/>
          <w:color w:val="000000" w:themeColor="text1"/>
          <w:sz w:val="32"/>
          <w:szCs w:val="32"/>
        </w:rPr>
      </w:pPr>
      <w:r>
        <w:rPr>
          <w:rFonts w:hint="eastAsia" w:ascii="仿宋" w:hAnsi="仿宋" w:eastAsia="仿宋" w:cs="方正小标宋简体"/>
          <w:bCs/>
          <w:color w:val="000000" w:themeColor="text1"/>
          <w:sz w:val="32"/>
          <w:szCs w:val="32"/>
        </w:rPr>
        <w:t>四是优化配置，绩效引导原则。我局围绕发展目标，分解落实项目和工作措施，项目支出有明确、量化的预期经济社会绩效目标，建立绩效评价结果与预算安排相结合的运行机制，加强预算绩效管理，提高财政资金使用效率与配置效能。</w:t>
      </w:r>
    </w:p>
    <w:p>
      <w:pPr>
        <w:spacing w:line="560" w:lineRule="exact"/>
        <w:ind w:firstLine="640" w:firstLineChars="200"/>
        <w:rPr>
          <w:rFonts w:ascii="仿宋" w:hAnsi="仿宋" w:eastAsia="仿宋" w:cs="方正小标宋简体"/>
          <w:color w:val="000000" w:themeColor="text1"/>
          <w:sz w:val="32"/>
          <w:szCs w:val="32"/>
        </w:rPr>
      </w:pPr>
      <w:r>
        <w:rPr>
          <w:rFonts w:hint="eastAsia" w:ascii="仿宋" w:hAnsi="仿宋" w:eastAsia="仿宋" w:cs="方正小标宋简体"/>
          <w:bCs/>
          <w:color w:val="000000" w:themeColor="text1"/>
          <w:sz w:val="32"/>
          <w:szCs w:val="32"/>
        </w:rPr>
        <w:t>五是集体领导，集体决策原则。我局充分认识部门预算编制的重要性和严肃性，高度重视，精心组织，集中人员力量，认真编制部门预算。及时向县分管领导汇报部门预算编制情况，部门预算经县分管领导研究审定后报县财政部。</w:t>
      </w:r>
    </w:p>
    <w:p>
      <w:pPr>
        <w:spacing w:line="560" w:lineRule="exact"/>
        <w:ind w:firstLine="640" w:firstLineChars="200"/>
        <w:rPr>
          <w:rFonts w:ascii="仿宋" w:hAnsi="仿宋" w:eastAsia="仿宋" w:cs="方正小标宋简体"/>
          <w:color w:val="000000" w:themeColor="text1"/>
          <w:sz w:val="32"/>
          <w:szCs w:val="32"/>
        </w:rPr>
      </w:pPr>
      <w:r>
        <w:rPr>
          <w:rFonts w:hint="eastAsia" w:ascii="仿宋" w:hAnsi="仿宋" w:eastAsia="仿宋" w:cs="方正小标宋简体"/>
          <w:bCs/>
          <w:color w:val="000000" w:themeColor="text1"/>
          <w:sz w:val="32"/>
          <w:szCs w:val="32"/>
        </w:rPr>
        <w:t>2.实施综合预算管理，提高预算编制完整性。</w:t>
      </w:r>
    </w:p>
    <w:p>
      <w:pPr>
        <w:spacing w:line="560" w:lineRule="exact"/>
        <w:ind w:firstLine="640" w:firstLineChars="200"/>
        <w:rPr>
          <w:rFonts w:ascii="仿宋" w:hAnsi="仿宋" w:eastAsia="仿宋" w:cs="方正小标宋简体"/>
          <w:color w:val="000000" w:themeColor="text1"/>
          <w:sz w:val="32"/>
          <w:szCs w:val="32"/>
        </w:rPr>
      </w:pPr>
      <w:r>
        <w:rPr>
          <w:rFonts w:hint="eastAsia" w:ascii="仿宋" w:hAnsi="仿宋" w:eastAsia="仿宋" w:cs="方正小标宋简体"/>
          <w:bCs/>
          <w:color w:val="000000" w:themeColor="text1"/>
          <w:sz w:val="32"/>
          <w:szCs w:val="32"/>
        </w:rPr>
        <w:t>我局在编制2018年预算时，按要求编制和提交项目支出预算绩效目标和部门（单位）整体支出绩效目标。绩效目标要能清晰反映预算资金的预期产出和效果，并以相应的绩效指标予以细化、量化描述。</w:t>
      </w:r>
    </w:p>
    <w:p>
      <w:pPr>
        <w:spacing w:line="560" w:lineRule="exact"/>
        <w:ind w:firstLine="640" w:firstLineChars="200"/>
        <w:rPr>
          <w:rFonts w:ascii="仿宋" w:hAnsi="仿宋" w:eastAsia="仿宋" w:cs="方正小标宋简体"/>
          <w:color w:val="000000" w:themeColor="text1"/>
          <w:sz w:val="32"/>
          <w:szCs w:val="32"/>
        </w:rPr>
      </w:pPr>
      <w:r>
        <w:rPr>
          <w:rFonts w:hint="eastAsia" w:ascii="仿宋" w:hAnsi="仿宋" w:eastAsia="仿宋" w:cs="方正小标宋简体"/>
          <w:bCs/>
          <w:color w:val="000000" w:themeColor="text1"/>
          <w:sz w:val="32"/>
          <w:szCs w:val="32"/>
        </w:rPr>
        <w:t>3.强化预算执行管理，严控新增存量资金</w:t>
      </w:r>
    </w:p>
    <w:p>
      <w:pPr>
        <w:spacing w:line="560" w:lineRule="exact"/>
        <w:ind w:firstLine="640" w:firstLineChars="200"/>
        <w:rPr>
          <w:rFonts w:ascii="仿宋" w:hAnsi="仿宋" w:eastAsia="仿宋" w:cs="方正小标宋简体"/>
          <w:color w:val="000000" w:themeColor="text1"/>
          <w:sz w:val="32"/>
          <w:szCs w:val="32"/>
        </w:rPr>
      </w:pPr>
      <w:r>
        <w:rPr>
          <w:rFonts w:hint="eastAsia" w:ascii="仿宋" w:hAnsi="仿宋" w:eastAsia="仿宋" w:cs="方正小标宋简体"/>
          <w:bCs/>
          <w:color w:val="000000" w:themeColor="text1"/>
          <w:sz w:val="32"/>
          <w:szCs w:val="32"/>
        </w:rPr>
        <w:t xml:space="preserve">我局在预算工作中严格执行县财政部预算管理要求，研究分析预算执行中存在的问题，做实做细年度预算编制工作，提高资金使用效益。 </w:t>
      </w:r>
    </w:p>
    <w:p>
      <w:pPr>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三、预算单位收入情况</w:t>
      </w:r>
    </w:p>
    <w:p>
      <w:pPr>
        <w:spacing w:line="56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2018年禄劝彝族苗族自治县县级机关事务管理局财务总收入1286.17万元，其中：一般公共预算1286.17万元，政府性基金收入0万元，国有资本经营收益0万元，事业收入0万元，事业单位经营收入0万元，其他收入0万元。</w:t>
      </w:r>
    </w:p>
    <w:p>
      <w:pPr>
        <w:spacing w:line="56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2018禄劝彝族苗族自治县县级机关事务管理局财政拨款收入1286.17万元，其中，本年收入1286.17万元，上年结转收入0万元。本年收入中，一般公共预算财政拨款1286.17万元（本级财力1286.17万元，专项收入0万元，执法办案补助0万元，收费成本补偿0万元，财政专户管理的收入0万元，国有资源（资产）有偿使用收入0万元），政府性基金财政拨款0万元，国有资本经营收益财政拨款0万元。</w:t>
      </w:r>
    </w:p>
    <w:p>
      <w:pPr>
        <w:spacing w:line="560" w:lineRule="exact"/>
        <w:ind w:firstLine="640" w:firstLineChars="200"/>
        <w:rPr>
          <w:rFonts w:ascii="仿宋" w:hAnsi="仿宋" w:eastAsia="仿宋" w:cs="仿宋_GB2312"/>
          <w:sz w:val="32"/>
          <w:szCs w:val="32"/>
        </w:rPr>
      </w:pPr>
    </w:p>
    <w:p>
      <w:pPr>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四、预算单位支出情况</w:t>
      </w:r>
    </w:p>
    <w:p>
      <w:pPr>
        <w:spacing w:line="56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2018禄劝彝族苗族自治县县级机关事务管理局部门预算总支出1286.17万元，其中：基本支出551.17万元，占总支出的42.85％，项目支出735万元，占总支出的57.15％。按支出功能科目分类，一般公共服务支出1212.61万元；社会保障和就业支出30.34万元；医疗卫生与计划生育支出24.23万元；住房保障支出18.99万元。</w:t>
      </w:r>
    </w:p>
    <w:p>
      <w:pPr>
        <w:spacing w:line="56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（一） 基本支出情况</w:t>
      </w:r>
    </w:p>
    <w:p>
      <w:pPr>
        <w:spacing w:line="56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2018年用于保障单位正常运转的日常支出551.17万元，包括基本工资，津贴补贴等工资福利支出252.18万元，占基本支出的45.75％；办公经费、公务接待费、单位公务用车运行维护费、印刷费、水电费、汽燃费、办公设备购置等日常公用经费（商品和服务支出）299万元，占基本支出的54.25％。与上年对比增加正常运转的日常支出42.17万元，增加8.28%。增加的原因主要是2018年基本工资与津补贴及对个人和家庭补助支出增加。</w:t>
      </w:r>
    </w:p>
    <w:p>
      <w:pPr>
        <w:spacing w:line="56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（二） 项目支出情况</w:t>
      </w:r>
    </w:p>
    <w:p>
      <w:pPr>
        <w:spacing w:line="56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2018年部门预算项目支出735万元。与上年相比增加370万元，原因是增加领导临时用房房租费28万元，增加16个扶贫督导组用车经费64万元，增加机关后勤保障经费195万元，增加平台公务用车经费83万元。</w:t>
      </w:r>
    </w:p>
    <w:p>
      <w:pPr>
        <w:spacing w:line="56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(三）机关运行经费安排情况说明</w:t>
      </w:r>
    </w:p>
    <w:p>
      <w:pPr>
        <w:spacing w:line="56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2018年办公经费、印刷费、水电费、汽燃费、办公设备购置等日常公用经费（商品和服务支出）299万元，占基本支出的54.25％。</w:t>
      </w:r>
    </w:p>
    <w:p>
      <w:pPr>
        <w:spacing w:line="560" w:lineRule="exact"/>
        <w:ind w:firstLine="640" w:firstLineChars="200"/>
        <w:rPr>
          <w:rFonts w:ascii="仿宋" w:hAnsi="仿宋" w:eastAsia="仿宋" w:cs="仿宋_GB2312"/>
          <w:sz w:val="32"/>
          <w:szCs w:val="32"/>
        </w:rPr>
      </w:pPr>
    </w:p>
    <w:p>
      <w:pPr>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五、市对下专项转移支付情况</w:t>
      </w:r>
    </w:p>
    <w:p>
      <w:pPr>
        <w:spacing w:line="560" w:lineRule="exact"/>
        <w:ind w:left="420" w:leftChars="200" w:firstLine="320" w:firstLineChars="100"/>
        <w:rPr>
          <w:rFonts w:ascii="仿宋" w:hAnsi="仿宋" w:eastAsia="仿宋"/>
          <w:sz w:val="32"/>
          <w:szCs w:val="32"/>
        </w:rPr>
      </w:pPr>
      <w:r>
        <w:rPr>
          <w:rFonts w:hint="eastAsia" w:ascii="仿宋" w:hAnsi="仿宋" w:eastAsia="仿宋"/>
          <w:sz w:val="32"/>
          <w:szCs w:val="32"/>
        </w:rPr>
        <w:t>无。</w:t>
      </w:r>
    </w:p>
    <w:p>
      <w:pPr>
        <w:rPr>
          <w:rFonts w:ascii="仿宋" w:hAnsi="仿宋" w:eastAsia="仿宋"/>
          <w:sz w:val="32"/>
          <w:szCs w:val="32"/>
        </w:rPr>
      </w:pPr>
    </w:p>
    <w:p>
      <w:pPr>
        <w:ind w:left="420" w:leftChars="200" w:firstLine="320" w:firstLineChars="100"/>
        <w:rPr>
          <w:rFonts w:hint="eastAsia" w:ascii="黑体" w:hAnsi="黑体" w:eastAsia="黑体" w:cs="黑体"/>
          <w:sz w:val="32"/>
          <w:szCs w:val="32"/>
        </w:rPr>
      </w:pPr>
      <w:r>
        <w:rPr>
          <w:rFonts w:hint="eastAsia" w:ascii="黑体" w:hAnsi="黑体" w:eastAsia="黑体" w:cs="黑体"/>
          <w:sz w:val="32"/>
          <w:szCs w:val="32"/>
        </w:rPr>
        <w:t>六、政府采购预算情况</w:t>
      </w:r>
    </w:p>
    <w:p>
      <w:pPr>
        <w:spacing w:line="56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 xml:space="preserve"> 本年度无政府采购预算安排。</w:t>
      </w:r>
    </w:p>
    <w:p>
      <w:pPr>
        <w:ind w:left="740" w:leftChars="200" w:hanging="320" w:hangingChars="100"/>
        <w:rPr>
          <w:rFonts w:hint="eastAsia" w:ascii="黑体" w:hAnsi="黑体" w:eastAsia="黑体" w:cs="黑体"/>
          <w:sz w:val="32"/>
          <w:szCs w:val="32"/>
        </w:rPr>
      </w:pPr>
      <w:r>
        <w:rPr>
          <w:rFonts w:hint="eastAsia" w:ascii="仿宋" w:hAnsi="仿宋" w:eastAsia="仿宋"/>
          <w:sz w:val="32"/>
          <w:szCs w:val="32"/>
        </w:rPr>
        <w:br w:type="textWrapping"/>
      </w:r>
      <w:r>
        <w:rPr>
          <w:rFonts w:hint="eastAsia" w:ascii="黑体" w:hAnsi="黑体" w:eastAsia="黑体" w:cs="黑体"/>
          <w:sz w:val="32"/>
          <w:szCs w:val="32"/>
        </w:rPr>
        <w:t>七、预算收支增减变化情况说明</w:t>
      </w:r>
    </w:p>
    <w:p>
      <w:pPr>
        <w:spacing w:line="56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本年收入1286.17万元，与上年对比增加719.46万元，增加，增加126.95%，主要原因：一是2018年基本工资与津补贴及对个人和家庭补助增加；二是2018年部门预算项目与上年相比增加370万元，原因是增加领导临时用房房租费28万元，增加16个扶贫督导组用车经费64万元，增加机关后勤保障经费195万元，增加平台公务用车经费83万元。</w:t>
      </w:r>
    </w:p>
    <w:p>
      <w:pPr>
        <w:spacing w:line="560" w:lineRule="exact"/>
        <w:ind w:firstLine="640" w:firstLineChars="200"/>
        <w:rPr>
          <w:rFonts w:ascii="仿宋" w:hAnsi="仿宋" w:eastAsia="仿宋"/>
          <w:sz w:val="32"/>
          <w:szCs w:val="32"/>
        </w:rPr>
      </w:pPr>
      <w:r>
        <w:rPr>
          <w:rFonts w:hint="eastAsia" w:ascii="仿宋" w:hAnsi="仿宋" w:eastAsia="仿宋" w:cs="仿宋_GB2312"/>
          <w:sz w:val="32"/>
          <w:szCs w:val="32"/>
        </w:rPr>
        <w:t>与上年对比增加正常运转的日常支出42.17万元，增加8.28%。增加的原因主要是2018年基本工资与津补贴及对个人和家庭补助支出增加。2018年部门预算项目支出735万元。与上年相比增加370万元，原因是增加领导临时用房房租费28万元，增加16个扶贫督导组用车经费64万元，增加机关后勤保障经费195万元，增加平台公务用车经费83万元。</w:t>
      </w:r>
    </w:p>
    <w:p>
      <w:pPr>
        <w:spacing w:line="560" w:lineRule="exact"/>
        <w:ind w:left="958" w:leftChars="304" w:hanging="320" w:hangingChars="100"/>
        <w:rPr>
          <w:rFonts w:hint="eastAsia" w:ascii="黑体" w:hAnsi="黑体" w:eastAsia="黑体" w:cs="黑体"/>
          <w:sz w:val="32"/>
          <w:szCs w:val="32"/>
        </w:rPr>
      </w:pPr>
      <w:r>
        <w:rPr>
          <w:rFonts w:hint="eastAsia" w:ascii="黑体" w:hAnsi="黑体" w:eastAsia="黑体" w:cs="黑体"/>
          <w:sz w:val="32"/>
          <w:szCs w:val="32"/>
        </w:rPr>
        <w:t>八、其他公开信息</w:t>
      </w:r>
    </w:p>
    <w:p>
      <w:pPr>
        <w:numPr>
          <w:ilvl w:val="0"/>
          <w:numId w:val="1"/>
        </w:numPr>
        <w:spacing w:line="560" w:lineRule="exact"/>
        <w:ind w:firstLine="640" w:firstLineChars="200"/>
        <w:rPr>
          <w:rFonts w:ascii="仿宋" w:hAnsi="仿宋" w:eastAsia="仿宋" w:cs="楷体_GB2312"/>
          <w:sz w:val="32"/>
          <w:szCs w:val="32"/>
        </w:rPr>
      </w:pPr>
      <w:r>
        <w:rPr>
          <w:rFonts w:hint="eastAsia" w:ascii="仿宋" w:hAnsi="仿宋" w:eastAsia="仿宋" w:cs="楷体_GB2312"/>
          <w:sz w:val="32"/>
          <w:szCs w:val="32"/>
        </w:rPr>
        <w:t>专业名词解释</w:t>
      </w:r>
    </w:p>
    <w:p>
      <w:pPr>
        <w:spacing w:line="56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项目支出：指在基本支出之外为完成特定行政任务和事业发展目标所发生的支出。</w:t>
      </w:r>
    </w:p>
    <w:p>
      <w:pPr>
        <w:numPr>
          <w:ilvl w:val="0"/>
          <w:numId w:val="1"/>
        </w:numPr>
        <w:spacing w:line="560" w:lineRule="exact"/>
        <w:ind w:firstLine="640" w:firstLineChars="200"/>
        <w:rPr>
          <w:rFonts w:ascii="仿宋" w:hAnsi="仿宋" w:eastAsia="仿宋" w:cs="楷体_GB2312"/>
          <w:sz w:val="32"/>
          <w:szCs w:val="32"/>
        </w:rPr>
      </w:pPr>
      <w:r>
        <w:rPr>
          <w:rFonts w:hint="eastAsia" w:ascii="仿宋" w:hAnsi="仿宋" w:eastAsia="仿宋" w:cs="楷体_GB2312"/>
          <w:sz w:val="32"/>
          <w:szCs w:val="32"/>
        </w:rPr>
        <w:t>“三公”经费安排情况及增减变化原因说明</w:t>
      </w:r>
    </w:p>
    <w:p>
      <w:pPr>
        <w:spacing w:line="56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 xml:space="preserve"> 1.公务用车购置及运行维护费预算0万元。  </w:t>
      </w:r>
    </w:p>
    <w:p>
      <w:pPr>
        <w:spacing w:line="56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 xml:space="preserve"> 2.公务接待费无预算。</w:t>
      </w:r>
    </w:p>
    <w:p>
      <w:pPr>
        <w:spacing w:line="56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 xml:space="preserve"> 3.因公出国（境）费无预算。</w:t>
      </w:r>
    </w:p>
    <w:p>
      <w:pPr>
        <w:spacing w:line="56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2018年“三公”经费预算与2017年经费预算一样，无增减变化，原因为本部的公车数量无变化，县财政保障的定额标准未变化。</w:t>
      </w:r>
    </w:p>
    <w:p>
      <w:pPr>
        <w:spacing w:line="560" w:lineRule="exact"/>
        <w:ind w:firstLine="640" w:firstLineChars="200"/>
        <w:rPr>
          <w:rFonts w:ascii="仿宋" w:hAnsi="仿宋" w:eastAsia="仿宋" w:cs="仿宋_GB2312"/>
          <w:sz w:val="32"/>
          <w:szCs w:val="32"/>
        </w:rPr>
      </w:pPr>
    </w:p>
    <w:p>
      <w:pPr>
        <w:spacing w:line="560" w:lineRule="exact"/>
        <w:jc w:val="right"/>
        <w:rPr>
          <w:rFonts w:ascii="仿宋" w:hAnsi="仿宋" w:eastAsia="仿宋" w:cs="仿宋_GB2312"/>
          <w:sz w:val="32"/>
          <w:szCs w:val="32"/>
        </w:rPr>
      </w:pPr>
      <w:r>
        <w:rPr>
          <w:rFonts w:hint="eastAsia" w:ascii="仿宋" w:hAnsi="仿宋" w:eastAsia="仿宋" w:cs="仿宋_GB2312"/>
          <w:sz w:val="32"/>
          <w:szCs w:val="32"/>
        </w:rPr>
        <w:t>禄劝彝族苗族自治县县级机关事务管理局</w:t>
      </w:r>
    </w:p>
    <w:p>
      <w:pPr>
        <w:spacing w:line="560" w:lineRule="exact"/>
        <w:ind w:firstLine="5120" w:firstLineChars="1600"/>
        <w:rPr>
          <w:rFonts w:ascii="仿宋" w:hAnsi="仿宋" w:eastAsia="仿宋" w:cs="仿宋_GB2312"/>
          <w:sz w:val="32"/>
          <w:szCs w:val="32"/>
        </w:rPr>
      </w:pPr>
      <w:r>
        <w:rPr>
          <w:rFonts w:hint="eastAsia" w:ascii="仿宋" w:hAnsi="仿宋" w:eastAsia="仿宋" w:cs="仿宋_GB2312"/>
          <w:sz w:val="32"/>
          <w:szCs w:val="32"/>
        </w:rPr>
        <w:t>2018年3月2日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Calibri Light">
    <w:panose1 w:val="020F0302020204030204"/>
    <w:charset w:val="00"/>
    <w:family w:val="swiss"/>
    <w:pitch w:val="default"/>
    <w:sig w:usb0="A00002EF" w:usb1="4000207B" w:usb2="00000000" w:usb3="00000000" w:csb0="2000019F" w:csb1="00000000"/>
  </w:font>
  <w:font w:name="华文行楷">
    <w:panose1 w:val="02010800040101010101"/>
    <w:charset w:val="86"/>
    <w:family w:val="auto"/>
    <w:pitch w:val="default"/>
    <w:sig w:usb0="00000001" w:usb1="080F0000" w:usb2="00000000" w:usb3="00000000" w:csb0="00040000" w:csb1="00000000"/>
  </w:font>
  <w:font w:name="华康楷体W5-A">
    <w:panose1 w:val="1A454350000000000000"/>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华文仿宋">
    <w:panose1 w:val="02010600040101010101"/>
    <w:charset w:val="86"/>
    <w:family w:val="auto"/>
    <w:pitch w:val="default"/>
    <w:sig w:usb0="00000287" w:usb1="080F0000" w:usb2="00000000" w:usb3="00000000" w:csb0="0004009F" w:csb1="DFD70000"/>
  </w:font>
  <w:font w:name="华文宋体">
    <w:panose1 w:val="02010600040101010101"/>
    <w:charset w:val="86"/>
    <w:family w:val="auto"/>
    <w:pitch w:val="default"/>
    <w:sig w:usb0="00000287" w:usb1="080F0000" w:usb2="00000000" w:usb3="00000000" w:csb0="0004009F" w:csb1="DFD70000"/>
  </w:font>
  <w:font w:name="华文彩云">
    <w:panose1 w:val="02010800040101010101"/>
    <w:charset w:val="86"/>
    <w:family w:val="auto"/>
    <w:pitch w:val="default"/>
    <w:sig w:usb0="00000001" w:usb1="080F0000" w:usb2="00000000" w:usb3="00000000" w:csb0="00040000" w:csb1="00000000"/>
  </w:font>
  <w:font w:name="华文新魏">
    <w:panose1 w:val="02010800040101010101"/>
    <w:charset w:val="86"/>
    <w:family w:val="auto"/>
    <w:pitch w:val="default"/>
    <w:sig w:usb0="00000001" w:usb1="080F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华文琥珀">
    <w:panose1 w:val="02010800040101010101"/>
    <w:charset w:val="86"/>
    <w:family w:val="auto"/>
    <w:pitch w:val="default"/>
    <w:sig w:usb0="00000001" w:usb1="080F0000" w:usb2="00000000" w:usb3="00000000" w:csb0="00040000" w:csb1="00000000"/>
  </w:font>
  <w:font w:name="幼圆">
    <w:panose1 w:val="0201050906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華康采風體">
    <w:panose1 w:val="03000309000000000000"/>
    <w:charset w:val="86"/>
    <w:family w:val="auto"/>
    <w:pitch w:val="default"/>
    <w:sig w:usb0="80000001" w:usb1="28091800" w:usb2="00000016" w:usb3="00000000" w:csb0="00040000" w:csb1="00000000"/>
  </w:font>
  <w:font w:name="长城行楷体">
    <w:panose1 w:val="02010609000101010101"/>
    <w:charset w:val="00"/>
    <w:family w:val="auto"/>
    <w:pitch w:val="default"/>
    <w:sig w:usb0="00000000" w:usb1="00000000" w:usb2="00000000" w:usb3="00000000" w:csb0="00000000" w:csb1="00000000"/>
  </w:font>
  <w:font w:name="隶书">
    <w:panose1 w:val="0201050906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A966A8B"/>
    <w:multiLevelType w:val="singleLevel"/>
    <w:tmpl w:val="5A966A8B"/>
    <w:lvl w:ilvl="0" w:tentative="0">
      <w:start w:val="1"/>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59D5"/>
    <w:rsid w:val="00013980"/>
    <w:rsid w:val="000A18C3"/>
    <w:rsid w:val="0015377A"/>
    <w:rsid w:val="002748A0"/>
    <w:rsid w:val="00275FFE"/>
    <w:rsid w:val="002826F5"/>
    <w:rsid w:val="003A04A7"/>
    <w:rsid w:val="00441FBF"/>
    <w:rsid w:val="00490598"/>
    <w:rsid w:val="004E1D6B"/>
    <w:rsid w:val="00520DD0"/>
    <w:rsid w:val="005B1757"/>
    <w:rsid w:val="005E52A8"/>
    <w:rsid w:val="006C63C9"/>
    <w:rsid w:val="006E07FE"/>
    <w:rsid w:val="007159D5"/>
    <w:rsid w:val="00735F8D"/>
    <w:rsid w:val="007A5B59"/>
    <w:rsid w:val="0081434B"/>
    <w:rsid w:val="008A4802"/>
    <w:rsid w:val="008D76E7"/>
    <w:rsid w:val="008E3B4C"/>
    <w:rsid w:val="008F01F0"/>
    <w:rsid w:val="00A953D5"/>
    <w:rsid w:val="00AE2BAE"/>
    <w:rsid w:val="00B92323"/>
    <w:rsid w:val="00C4377E"/>
    <w:rsid w:val="00C45BE2"/>
    <w:rsid w:val="00CC608A"/>
    <w:rsid w:val="00D53F39"/>
    <w:rsid w:val="00D55F2C"/>
    <w:rsid w:val="00DA5777"/>
    <w:rsid w:val="00DB097E"/>
    <w:rsid w:val="00DD39DF"/>
    <w:rsid w:val="00E07DDF"/>
    <w:rsid w:val="00E32FB2"/>
    <w:rsid w:val="00E96E57"/>
    <w:rsid w:val="00ED6AFA"/>
    <w:rsid w:val="00F44DDB"/>
    <w:rsid w:val="152266B6"/>
    <w:rsid w:val="182C6A23"/>
    <w:rsid w:val="21E0796C"/>
    <w:rsid w:val="2A2E5932"/>
    <w:rsid w:val="2C974506"/>
    <w:rsid w:val="37241714"/>
    <w:rsid w:val="3AF73029"/>
    <w:rsid w:val="3C9D24C5"/>
    <w:rsid w:val="3D2659B0"/>
    <w:rsid w:val="48C73C6E"/>
    <w:rsid w:val="4C702372"/>
    <w:rsid w:val="53575FCB"/>
    <w:rsid w:val="5EB6414E"/>
    <w:rsid w:val="6101334E"/>
    <w:rsid w:val="71F262FF"/>
    <w:rsid w:val="77FA0834"/>
    <w:rsid w:val="79183B20"/>
    <w:rsid w:val="7DCE6983"/>
    <w:rsid w:val="7F983C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nhideWhenUsed/>
    <w:uiPriority w:val="1"/>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sz w:val="18"/>
      <w:szCs w:val="18"/>
    </w:rPr>
  </w:style>
  <w:style w:type="paragraph" w:styleId="3">
    <w:name w:val="header"/>
    <w:basedOn w:val="1"/>
    <w:link w:val="6"/>
    <w:qFormat/>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4"/>
    <w:link w:val="3"/>
    <w:uiPriority w:val="0"/>
    <w:rPr>
      <w:rFonts w:asciiTheme="minorHAnsi" w:hAnsiTheme="minorHAnsi" w:eastAsiaTheme="minorEastAsia" w:cstheme="minorBidi"/>
      <w:kern w:val="2"/>
      <w:sz w:val="18"/>
      <w:szCs w:val="18"/>
    </w:rPr>
  </w:style>
  <w:style w:type="character" w:customStyle="1" w:styleId="7">
    <w:name w:val="页脚 Char"/>
    <w:basedOn w:val="4"/>
    <w:link w:val="2"/>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lqst</Company>
  <Pages>7</Pages>
  <Words>2983</Words>
  <Characters>306</Characters>
  <Lines>2</Lines>
  <Paragraphs>6</Paragraphs>
  <TotalTime>0</TotalTime>
  <ScaleCrop>false</ScaleCrop>
  <LinksUpToDate>false</LinksUpToDate>
  <CharactersWithSpaces>3283</CharactersWithSpaces>
  <Application>WPS Office_10.1.0.7106_F1E327BC-269C-435d-A152-05C5408002CA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dcterms:modified xsi:type="dcterms:W3CDTF">2018-03-02T08:15:32Z</dcterms:modified>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2052-10.1.0.7106</vt:lpwstr>
  </property>
</Properties>
</file>