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eastAsia" w:ascii="方正小标宋简体" w:eastAsia="方正小标宋简体"/>
          <w:kern w:val="0"/>
          <w:sz w:val="36"/>
          <w:szCs w:val="36"/>
          <w:lang w:eastAsia="zh-CN"/>
        </w:rPr>
      </w:pPr>
      <w:r>
        <w:rPr>
          <w:rFonts w:hint="eastAsia" w:ascii="方正小标宋简体" w:eastAsia="方正小标宋简体"/>
          <w:kern w:val="0"/>
          <w:sz w:val="36"/>
          <w:szCs w:val="36"/>
          <w:lang w:eastAsia="zh-CN"/>
        </w:rPr>
        <w:t>禄劝彝族苗族自治县转龙镇人民政府</w:t>
      </w:r>
    </w:p>
    <w:p>
      <w:pPr>
        <w:widowControl/>
        <w:jc w:val="center"/>
        <w:rPr>
          <w:rFonts w:hint="eastAsia" w:ascii="方正小标宋简体" w:eastAsia="方正小标宋简体"/>
          <w:kern w:val="0"/>
          <w:sz w:val="36"/>
          <w:szCs w:val="36"/>
        </w:rPr>
      </w:pPr>
      <w:r>
        <w:rPr>
          <w:rFonts w:hint="eastAsia" w:ascii="方正小标宋简体" w:eastAsia="方正小标宋简体"/>
          <w:kern w:val="0"/>
          <w:sz w:val="36"/>
          <w:szCs w:val="36"/>
          <w:lang w:val="en-US" w:eastAsia="zh-CN"/>
        </w:rPr>
        <w:t>2018</w:t>
      </w:r>
      <w:r>
        <w:rPr>
          <w:rFonts w:hint="eastAsia" w:ascii="方正小标宋简体" w:eastAsia="方正小标宋简体"/>
          <w:kern w:val="0"/>
          <w:sz w:val="36"/>
          <w:szCs w:val="36"/>
        </w:rPr>
        <w:t>年部门预算编制说明</w:t>
      </w:r>
    </w:p>
    <w:p>
      <w:pPr>
        <w:widowControl/>
        <w:jc w:val="both"/>
        <w:rPr>
          <w:rFonts w:hint="eastAsia" w:ascii="方正小标宋简体" w:eastAsia="方正小标宋简体"/>
          <w:kern w:val="0"/>
          <w:sz w:val="36"/>
          <w:szCs w:val="36"/>
          <w:lang w:eastAsia="zh-CN"/>
        </w:rPr>
      </w:pPr>
      <w:r>
        <w:rPr>
          <w:rFonts w:hint="eastAsia" w:ascii="方正小标宋简体" w:eastAsia="方正小标宋简体"/>
          <w:kern w:val="0"/>
          <w:sz w:val="36"/>
          <w:szCs w:val="36"/>
          <w:lang w:eastAsia="zh-CN"/>
        </w:rPr>
        <w:t>目录</w:t>
      </w:r>
    </w:p>
    <w:p>
      <w:pPr>
        <w:widowControl/>
        <w:ind w:firstLine="450" w:firstLineChars="15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一、基本职能及主要工作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二、预算单位基本情况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三、预算单位收入情况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四、预算单位支出情况</w:t>
      </w:r>
    </w:p>
    <w:p>
      <w:pPr>
        <w:widowControl/>
        <w:numPr>
          <w:ilvl w:val="0"/>
          <w:numId w:val="1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  <w:lang w:eastAsia="zh-CN"/>
        </w:rPr>
      </w:pP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市对下专项转移支付情况</w:t>
      </w:r>
    </w:p>
    <w:p>
      <w:pPr>
        <w:widowControl/>
        <w:numPr>
          <w:ilvl w:val="0"/>
          <w:numId w:val="1"/>
        </w:numPr>
        <w:ind w:left="0" w:leftChars="0" w:firstLine="600" w:firstLineChars="200"/>
        <w:jc w:val="left"/>
        <w:rPr>
          <w:rFonts w:hint="eastAsia" w:ascii="楷体_GB2312" w:eastAsia="楷体_GB2312"/>
          <w:kern w:val="0"/>
          <w:sz w:val="30"/>
          <w:szCs w:val="30"/>
          <w:lang w:eastAsia="zh-CN"/>
        </w:rPr>
      </w:pP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市对下专项转移支付情况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七</w:t>
      </w:r>
      <w:r>
        <w:rPr>
          <w:rFonts w:hint="eastAsia" w:ascii="楷体_GB2312" w:eastAsia="楷体_GB2312"/>
          <w:kern w:val="0"/>
          <w:sz w:val="30"/>
          <w:szCs w:val="30"/>
        </w:rPr>
        <w:t>、政府采购预算情况</w:t>
      </w:r>
    </w:p>
    <w:p>
      <w:pPr>
        <w:widowControl/>
        <w:numPr>
          <w:ilvl w:val="0"/>
          <w:numId w:val="2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  <w:lang w:eastAsia="zh-CN"/>
        </w:rPr>
      </w:pP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预算收支增减变化情况说明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  <w:lang w:eastAsia="zh-CN"/>
        </w:rPr>
      </w:pP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九、项目支出预算变动的主要原因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  <w:lang w:eastAsia="zh-CN"/>
        </w:rPr>
      </w:pP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十、其他公开信息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  <w:lang w:eastAsia="zh-CN"/>
        </w:rPr>
      </w:pPr>
    </w:p>
    <w:p>
      <w:pPr>
        <w:widowControl/>
        <w:numPr>
          <w:ilvl w:val="0"/>
          <w:numId w:val="0"/>
        </w:numPr>
        <w:jc w:val="left"/>
        <w:rPr>
          <w:rFonts w:hint="eastAsia" w:ascii="楷体_GB2312" w:eastAsia="楷体_GB2312"/>
          <w:kern w:val="0"/>
          <w:sz w:val="30"/>
          <w:szCs w:val="30"/>
          <w:lang w:eastAsia="zh-CN"/>
        </w:rPr>
      </w:pPr>
    </w:p>
    <w:p>
      <w:pPr>
        <w:widowControl/>
        <w:ind w:firstLine="450" w:firstLineChars="15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一、基本职能及主要工作</w:t>
      </w:r>
    </w:p>
    <w:p>
      <w:pPr>
        <w:widowControl/>
        <w:ind w:firstLine="300" w:firstLineChars="100"/>
        <w:jc w:val="left"/>
        <w:rPr>
          <w:rFonts w:hint="eastAsia"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（一）部门主要职责</w:t>
      </w:r>
    </w:p>
    <w:p>
      <w:pPr>
        <w:widowControl/>
        <w:ind w:firstLine="300" w:firstLineChars="100"/>
        <w:jc w:val="left"/>
        <w:rPr>
          <w:rFonts w:hint="eastAsia"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 xml:space="preserve"> 转龙镇人民政府在确保政府各部门各司其职正常运行的前提下，及时做好脱贫攻坚、扶贫工作；切实促进乡镇经济积极发展，加大招商引资力度，扩大税源积极扩充财政收入；做好社会保障、社会安定工作，确保提升乡镇经济发展、生活水平提高。</w:t>
      </w:r>
    </w:p>
    <w:p>
      <w:pPr>
        <w:widowControl/>
        <w:ind w:firstLine="300" w:firstLineChars="1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（二）机构设置情况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  <w:lang w:eastAsia="zh-CN"/>
        </w:rPr>
      </w:pP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禄劝彝族苗族自治县转龙镇人民政府内设机构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13个，其中行政5个:人大、党委办公厅、政府办公厅、财政所、司法所；事业8个：文化站、广播站、社保中心、村镇规划中心、农业中心、林业中心、水务站、畜牧站。</w:t>
      </w:r>
    </w:p>
    <w:p>
      <w:pPr>
        <w:widowControl/>
        <w:numPr>
          <w:ilvl w:val="0"/>
          <w:numId w:val="3"/>
        </w:numPr>
        <w:ind w:firstLine="300" w:firstLineChars="1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重点工作概述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1、制定和组织实施经济、科技和社会发展计划，组织指导好各业生产。2、负责本行政区域内的民政、计划生育、文化教育、卫生、体育等社会公益事业的综合性工作。3、按计划组织本级财政收入和地方税的征收，完成国家财政计划，不断培植税源，管好财政资金，增强财政实力。4、制定并组织实施乡内各项公益事业建设。5、完成上级党委政府交办的其他事项。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二、预算单位基本情况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纳入2017年部门预算编报的单位共个1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3</w:t>
      </w:r>
      <w:r>
        <w:rPr>
          <w:rFonts w:hint="eastAsia" w:ascii="楷体_GB2312" w:eastAsia="楷体_GB2312"/>
          <w:kern w:val="0"/>
          <w:sz w:val="30"/>
          <w:szCs w:val="30"/>
        </w:rPr>
        <w:t>。其中：财政全供给单位14个，部分供给单位0个，特殊供给单位0个，自收自支单位0个；财政全共计单位中行政单位4个，参公管理事业单位1个，非参公管理事业单位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8</w:t>
      </w:r>
      <w:r>
        <w:rPr>
          <w:rFonts w:hint="eastAsia" w:ascii="楷体_GB2312" w:eastAsia="楷体_GB2312"/>
          <w:kern w:val="0"/>
          <w:sz w:val="30"/>
          <w:szCs w:val="30"/>
        </w:rPr>
        <w:t>个。部门在职人员编制8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4</w:t>
      </w:r>
      <w:r>
        <w:rPr>
          <w:rFonts w:hint="eastAsia" w:ascii="楷体_GB2312" w:eastAsia="楷体_GB2312"/>
          <w:kern w:val="0"/>
          <w:sz w:val="30"/>
          <w:szCs w:val="30"/>
        </w:rPr>
        <w:t>人，其中：行政编制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34</w:t>
      </w:r>
      <w:r>
        <w:rPr>
          <w:rFonts w:hint="eastAsia" w:ascii="楷体_GB2312" w:eastAsia="楷体_GB2312"/>
          <w:kern w:val="0"/>
          <w:sz w:val="30"/>
          <w:szCs w:val="30"/>
        </w:rPr>
        <w:t>人，</w:t>
      </w: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工勤人员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2人，参公管理5人，</w:t>
      </w:r>
      <w:r>
        <w:rPr>
          <w:rFonts w:hint="eastAsia" w:ascii="楷体_GB2312" w:eastAsia="楷体_GB2312"/>
          <w:kern w:val="0"/>
          <w:sz w:val="30"/>
          <w:szCs w:val="30"/>
        </w:rPr>
        <w:t>事业编制43人。在职实有8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1</w:t>
      </w:r>
      <w:r>
        <w:rPr>
          <w:rFonts w:hint="eastAsia" w:ascii="楷体_GB2312" w:eastAsia="楷体_GB2312"/>
          <w:kern w:val="0"/>
          <w:sz w:val="30"/>
          <w:szCs w:val="30"/>
        </w:rPr>
        <w:t>人，其中：财政全供养8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1</w:t>
      </w:r>
      <w:r>
        <w:rPr>
          <w:rFonts w:hint="eastAsia" w:ascii="楷体_GB2312" w:eastAsia="楷体_GB2312"/>
          <w:kern w:val="0"/>
          <w:sz w:val="30"/>
          <w:szCs w:val="30"/>
        </w:rPr>
        <w:t>人，非财政供养0人。车辆编制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5</w:t>
      </w:r>
      <w:r>
        <w:rPr>
          <w:rFonts w:hint="eastAsia" w:ascii="楷体_GB2312" w:eastAsia="楷体_GB2312"/>
          <w:kern w:val="0"/>
          <w:sz w:val="30"/>
          <w:szCs w:val="30"/>
        </w:rPr>
        <w:t>辆，实有车辆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5</w:t>
      </w:r>
      <w:r>
        <w:rPr>
          <w:rFonts w:hint="eastAsia" w:ascii="楷体_GB2312" w:eastAsia="楷体_GB2312"/>
          <w:kern w:val="0"/>
          <w:sz w:val="30"/>
          <w:szCs w:val="30"/>
        </w:rPr>
        <w:t>辆。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三、预算单位收入情况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（一）部门财务收入情况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2018</w:t>
      </w:r>
      <w:r>
        <w:rPr>
          <w:rFonts w:hint="eastAsia" w:ascii="楷体_GB2312" w:eastAsia="楷体_GB2312"/>
          <w:kern w:val="0"/>
          <w:sz w:val="30"/>
          <w:szCs w:val="30"/>
        </w:rPr>
        <w:t xml:space="preserve">年部门财务总收入 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1839.76</w:t>
      </w:r>
      <w:r>
        <w:rPr>
          <w:rFonts w:hint="eastAsia" w:ascii="楷体_GB2312" w:eastAsia="楷体_GB2312"/>
          <w:kern w:val="0"/>
          <w:sz w:val="30"/>
          <w:szCs w:val="30"/>
        </w:rPr>
        <w:t>万元，其中：一般公共预算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1839.76</w:t>
      </w:r>
      <w:r>
        <w:rPr>
          <w:rFonts w:hint="eastAsia" w:ascii="楷体_GB2312" w:eastAsia="楷体_GB2312"/>
          <w:kern w:val="0"/>
          <w:sz w:val="30"/>
          <w:szCs w:val="30"/>
        </w:rPr>
        <w:t>万元，政府性基金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楷体_GB2312" w:eastAsia="楷体_GB2312"/>
          <w:kern w:val="0"/>
          <w:sz w:val="30"/>
          <w:szCs w:val="30"/>
        </w:rPr>
        <w:t>万元，国有资本经营收益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楷体_GB2312" w:eastAsia="楷体_GB2312"/>
          <w:kern w:val="0"/>
          <w:sz w:val="30"/>
          <w:szCs w:val="30"/>
        </w:rPr>
        <w:t>万元，事业收入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楷体_GB2312" w:eastAsia="楷体_GB2312"/>
          <w:kern w:val="0"/>
          <w:sz w:val="30"/>
          <w:szCs w:val="30"/>
        </w:rPr>
        <w:t>万元，事业单位经营收入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楷体_GB2312" w:eastAsia="楷体_GB2312"/>
          <w:kern w:val="0"/>
          <w:sz w:val="30"/>
          <w:szCs w:val="30"/>
        </w:rPr>
        <w:t>万元，其他收入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楷体_GB2312" w:eastAsia="楷体_GB2312"/>
          <w:kern w:val="0"/>
          <w:sz w:val="30"/>
          <w:szCs w:val="30"/>
        </w:rPr>
        <w:t>万元。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（二）财政拨款收入情况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2018</w:t>
      </w:r>
      <w:r>
        <w:rPr>
          <w:rFonts w:hint="eastAsia" w:ascii="楷体_GB2312" w:eastAsia="楷体_GB2312"/>
          <w:kern w:val="0"/>
          <w:sz w:val="30"/>
          <w:szCs w:val="30"/>
        </w:rPr>
        <w:t xml:space="preserve">年部门财政拨款收入 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1839.76</w:t>
      </w:r>
      <w:r>
        <w:rPr>
          <w:rFonts w:hint="eastAsia" w:ascii="楷体_GB2312" w:eastAsia="楷体_GB2312"/>
          <w:kern w:val="0"/>
          <w:sz w:val="30"/>
          <w:szCs w:val="30"/>
        </w:rPr>
        <w:t>万元，其中:本年收入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1839.76</w:t>
      </w:r>
      <w:r>
        <w:rPr>
          <w:rFonts w:hint="eastAsia" w:ascii="楷体_GB2312" w:eastAsia="楷体_GB2312"/>
          <w:kern w:val="0"/>
          <w:sz w:val="30"/>
          <w:szCs w:val="30"/>
        </w:rPr>
        <w:t>万元，上年结转收入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楷体_GB2312" w:eastAsia="楷体_GB2312"/>
          <w:kern w:val="0"/>
          <w:sz w:val="30"/>
          <w:szCs w:val="30"/>
        </w:rPr>
        <w:t>万元。本年收入中，一般公共预算财政拨款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1839.76</w:t>
      </w:r>
      <w:r>
        <w:rPr>
          <w:rFonts w:hint="eastAsia" w:ascii="楷体_GB2312" w:eastAsia="楷体_GB2312"/>
          <w:kern w:val="0"/>
          <w:sz w:val="30"/>
          <w:szCs w:val="30"/>
        </w:rPr>
        <w:t>万元（本级财力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1839.76</w:t>
      </w:r>
      <w:r>
        <w:rPr>
          <w:rFonts w:hint="eastAsia" w:ascii="楷体_GB2312" w:eastAsia="楷体_GB2312"/>
          <w:kern w:val="0"/>
          <w:sz w:val="30"/>
          <w:szCs w:val="30"/>
        </w:rPr>
        <w:t>万元，专项收入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楷体_GB2312" w:eastAsia="楷体_GB2312"/>
          <w:kern w:val="0"/>
          <w:sz w:val="30"/>
          <w:szCs w:val="30"/>
        </w:rPr>
        <w:t>万元，执法办案补助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楷体_GB2312" w:eastAsia="楷体_GB2312"/>
          <w:kern w:val="0"/>
          <w:sz w:val="30"/>
          <w:szCs w:val="30"/>
        </w:rPr>
        <w:t>万元，收费成本补偿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楷体_GB2312" w:eastAsia="楷体_GB2312"/>
          <w:kern w:val="0"/>
          <w:sz w:val="30"/>
          <w:szCs w:val="30"/>
        </w:rPr>
        <w:t>万元，财政专户管理的收入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楷体_GB2312" w:eastAsia="楷体_GB2312"/>
          <w:kern w:val="0"/>
          <w:sz w:val="30"/>
          <w:szCs w:val="30"/>
        </w:rPr>
        <w:t>万元，国有资源（资产）有偿使用收入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楷体_GB2312" w:eastAsia="楷体_GB2312"/>
          <w:kern w:val="0"/>
          <w:sz w:val="30"/>
          <w:szCs w:val="30"/>
        </w:rPr>
        <w:t>万元），政府性基金财政拨款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楷体_GB2312" w:eastAsia="楷体_GB2312"/>
          <w:kern w:val="0"/>
          <w:sz w:val="30"/>
          <w:szCs w:val="30"/>
        </w:rPr>
        <w:t>万元，国有资本经营收益财政拨款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楷体_GB2312" w:eastAsia="楷体_GB2312"/>
          <w:kern w:val="0"/>
          <w:sz w:val="30"/>
          <w:szCs w:val="30"/>
        </w:rPr>
        <w:t>万元。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四、预算单位支出情况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2018</w:t>
      </w:r>
      <w:r>
        <w:rPr>
          <w:rFonts w:hint="eastAsia" w:ascii="楷体_GB2312" w:eastAsia="楷体_GB2312"/>
          <w:kern w:val="0"/>
          <w:sz w:val="30"/>
          <w:szCs w:val="30"/>
        </w:rPr>
        <w:t xml:space="preserve">年部门预算总支出 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1839.76</w:t>
      </w:r>
      <w:r>
        <w:rPr>
          <w:rFonts w:hint="eastAsia" w:ascii="楷体_GB2312" w:eastAsia="楷体_GB2312"/>
          <w:kern w:val="0"/>
          <w:sz w:val="30"/>
          <w:szCs w:val="30"/>
        </w:rPr>
        <w:t xml:space="preserve">万元。本级财力安排支出 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1839.76</w:t>
      </w:r>
      <w:r>
        <w:rPr>
          <w:rFonts w:hint="eastAsia" w:ascii="楷体_GB2312" w:eastAsia="楷体_GB2312"/>
          <w:kern w:val="0"/>
          <w:sz w:val="30"/>
          <w:szCs w:val="30"/>
        </w:rPr>
        <w:t>万元，其中，基本支出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1839.76</w:t>
      </w:r>
      <w:r>
        <w:rPr>
          <w:rFonts w:hint="eastAsia" w:ascii="楷体_GB2312" w:eastAsia="楷体_GB2312"/>
          <w:kern w:val="0"/>
          <w:sz w:val="30"/>
          <w:szCs w:val="30"/>
        </w:rPr>
        <w:t>万元，项目支出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楷体_GB2312" w:eastAsia="楷体_GB2312"/>
          <w:kern w:val="0"/>
          <w:sz w:val="30"/>
          <w:szCs w:val="30"/>
        </w:rPr>
        <w:t>万元。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本级财力支出按功能科目分类情况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  <w:lang w:eastAsia="zh-CN"/>
        </w:rPr>
      </w:pP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20101</w:t>
      </w:r>
      <w:r>
        <w:rPr>
          <w:rFonts w:hint="eastAsia" w:ascii="楷体_GB2312" w:eastAsia="楷体_GB2312"/>
          <w:kern w:val="0"/>
          <w:sz w:val="30"/>
          <w:szCs w:val="30"/>
        </w:rPr>
        <w:t>人大事务13.71</w:t>
      </w: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万元，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20103</w:t>
      </w:r>
      <w:r>
        <w:rPr>
          <w:rFonts w:hint="eastAsia" w:ascii="楷体_GB2312" w:eastAsia="楷体_GB2312"/>
          <w:kern w:val="0"/>
          <w:sz w:val="30"/>
          <w:szCs w:val="30"/>
        </w:rPr>
        <w:t>政府办公厅(室)及相关机构事务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421.88</w:t>
      </w: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万元，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20106</w:t>
      </w:r>
      <w:r>
        <w:rPr>
          <w:rFonts w:hint="eastAsia" w:ascii="楷体_GB2312" w:eastAsia="楷体_GB2312"/>
          <w:kern w:val="0"/>
          <w:sz w:val="30"/>
          <w:szCs w:val="30"/>
        </w:rPr>
        <w:t>财政事务65.27</w:t>
      </w: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万元，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20131</w:t>
      </w:r>
      <w:r>
        <w:rPr>
          <w:rFonts w:hint="eastAsia" w:ascii="楷体_GB2312" w:eastAsia="楷体_GB2312"/>
          <w:kern w:val="0"/>
          <w:sz w:val="30"/>
          <w:szCs w:val="30"/>
        </w:rPr>
        <w:t>党委办公厅（室）及相关机构事务39.51</w:t>
      </w: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万元主要是政府部门人员的日航公用经费及人员工资。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  <w:lang w:eastAsia="zh-CN"/>
        </w:rPr>
      </w:pP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20406</w:t>
      </w:r>
      <w:r>
        <w:rPr>
          <w:rFonts w:hint="eastAsia" w:ascii="楷体_GB2312" w:eastAsia="楷体_GB2312"/>
          <w:kern w:val="0"/>
          <w:sz w:val="30"/>
          <w:szCs w:val="30"/>
        </w:rPr>
        <w:t>司法</w:t>
      </w:r>
      <w:r>
        <w:rPr>
          <w:rFonts w:hint="eastAsia" w:ascii="楷体_GB2312" w:eastAsia="楷体_GB2312"/>
          <w:kern w:val="0"/>
          <w:sz w:val="30"/>
          <w:szCs w:val="30"/>
        </w:rPr>
        <w:tab/>
      </w:r>
      <w:r>
        <w:rPr>
          <w:rFonts w:hint="eastAsia" w:ascii="楷体_GB2312" w:eastAsia="楷体_GB2312"/>
          <w:kern w:val="0"/>
          <w:sz w:val="30"/>
          <w:szCs w:val="30"/>
        </w:rPr>
        <w:t>24.14</w:t>
      </w:r>
      <w:r>
        <w:rPr>
          <w:rFonts w:hint="eastAsia" w:ascii="楷体_GB2312" w:eastAsia="楷体_GB2312"/>
          <w:kern w:val="0"/>
          <w:sz w:val="30"/>
          <w:szCs w:val="30"/>
        </w:rPr>
        <w:tab/>
      </w: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万元，主要是镇司法所日常公用经费及人员经费。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20105</w:t>
      </w:r>
      <w:r>
        <w:rPr>
          <w:rFonts w:hint="eastAsia" w:ascii="楷体_GB2312" w:eastAsia="楷体_GB2312"/>
          <w:kern w:val="0"/>
          <w:sz w:val="30"/>
          <w:szCs w:val="30"/>
        </w:rPr>
        <w:t>统计信息事务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23.87</w:t>
      </w: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万元，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20701</w:t>
      </w:r>
      <w:r>
        <w:rPr>
          <w:rFonts w:hint="eastAsia" w:ascii="楷体_GB2312" w:eastAsia="楷体_GB2312"/>
          <w:kern w:val="0"/>
          <w:sz w:val="30"/>
          <w:szCs w:val="30"/>
        </w:rPr>
        <w:t>文化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40.34</w:t>
      </w: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万元，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20704</w:t>
      </w:r>
      <w:r>
        <w:rPr>
          <w:rFonts w:hint="eastAsia" w:ascii="楷体_GB2312" w:eastAsia="楷体_GB2312"/>
          <w:kern w:val="0"/>
          <w:sz w:val="30"/>
          <w:szCs w:val="30"/>
        </w:rPr>
        <w:t>新闻出版广播影视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25.11</w:t>
      </w: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万元，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20801</w:t>
      </w:r>
      <w:r>
        <w:rPr>
          <w:rFonts w:hint="eastAsia" w:ascii="楷体_GB2312" w:eastAsia="楷体_GB2312"/>
          <w:kern w:val="0"/>
          <w:sz w:val="30"/>
          <w:szCs w:val="30"/>
        </w:rPr>
        <w:t>人力资源和社会保障管理事务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24.92</w:t>
      </w: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万元，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21201</w:t>
      </w:r>
      <w:r>
        <w:rPr>
          <w:rFonts w:hint="eastAsia" w:ascii="楷体_GB2312" w:eastAsia="楷体_GB2312"/>
          <w:kern w:val="0"/>
          <w:sz w:val="30"/>
          <w:szCs w:val="30"/>
        </w:rPr>
        <w:t>城乡社区管理事务96.34</w:t>
      </w: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万元，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21301农业233.57万元，21303水利51.9万元。</w:t>
      </w: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主要是事业单位各站所日常公用经费以及人员经费；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20805</w:t>
      </w:r>
      <w:r>
        <w:rPr>
          <w:rFonts w:hint="eastAsia" w:ascii="楷体_GB2312" w:eastAsia="楷体_GB2312"/>
          <w:kern w:val="0"/>
          <w:sz w:val="30"/>
          <w:szCs w:val="30"/>
        </w:rPr>
        <w:t>行政事业单位离退休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159.8</w:t>
      </w: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万元，主要是退休人员复习金以及机关事业单位养老保险缴费；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21010</w:t>
      </w:r>
      <w:r>
        <w:rPr>
          <w:rFonts w:hint="eastAsia" w:ascii="楷体_GB2312" w:eastAsia="楷体_GB2312"/>
          <w:kern w:val="0"/>
          <w:sz w:val="30"/>
          <w:szCs w:val="30"/>
        </w:rPr>
        <w:t>食品和药品监督管理事务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8.3</w:t>
      </w: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万元，是指村委会计生人员的人员经费；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21011</w:t>
      </w:r>
      <w:r>
        <w:rPr>
          <w:rFonts w:hint="eastAsia" w:ascii="楷体_GB2312" w:eastAsia="楷体_GB2312"/>
          <w:kern w:val="0"/>
          <w:sz w:val="30"/>
          <w:szCs w:val="30"/>
        </w:rPr>
        <w:t>行政事业单位医38.07</w:t>
      </w: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万元是行政事业单位人员医疗保险缴费，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21012</w:t>
      </w:r>
      <w:r>
        <w:rPr>
          <w:rFonts w:hint="eastAsia" w:ascii="楷体_GB2312" w:eastAsia="楷体_GB2312"/>
          <w:kern w:val="0"/>
          <w:sz w:val="30"/>
          <w:szCs w:val="30"/>
        </w:rPr>
        <w:t>财政对基本医疗保险基金的补助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78.13</w:t>
      </w: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万元是行政事业单位公务员医疗补助缴费，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21307</w:t>
      </w:r>
      <w:r>
        <w:rPr>
          <w:rFonts w:hint="eastAsia" w:ascii="楷体_GB2312" w:eastAsia="楷体_GB2312"/>
          <w:kern w:val="0"/>
          <w:sz w:val="30"/>
          <w:szCs w:val="30"/>
        </w:rPr>
        <w:t>农村综合改革386.4</w:t>
      </w: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万元是村委会各类人员经费；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22102</w:t>
      </w:r>
      <w:r>
        <w:rPr>
          <w:rFonts w:hint="eastAsia" w:ascii="楷体_GB2312" w:eastAsia="楷体_GB2312"/>
          <w:kern w:val="0"/>
          <w:sz w:val="30"/>
          <w:szCs w:val="30"/>
        </w:rPr>
        <w:t>住房改革支出103.9</w:t>
      </w: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万元是行政事业单位住房公积金缴费。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  <w:lang w:val="en-US" w:eastAsia="zh-CN"/>
        </w:rPr>
      </w:pP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 xml:space="preserve">   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本级财力支出按经济科目分类情况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  <w:lang w:eastAsia="zh-CN"/>
        </w:rPr>
      </w:pP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基本支出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1839.76万元，其中</w:t>
      </w:r>
      <w:r>
        <w:rPr>
          <w:rFonts w:hint="eastAsia" w:ascii="楷体_GB2312" w:eastAsia="楷体_GB2312"/>
          <w:kern w:val="0"/>
          <w:sz w:val="30"/>
          <w:szCs w:val="30"/>
        </w:rPr>
        <w:t>301</w:t>
      </w:r>
      <w:r>
        <w:rPr>
          <w:rFonts w:hint="eastAsia" w:ascii="楷体_GB2312" w:eastAsia="楷体_GB2312"/>
          <w:kern w:val="0"/>
          <w:sz w:val="30"/>
          <w:szCs w:val="30"/>
        </w:rPr>
        <w:tab/>
      </w:r>
      <w:r>
        <w:rPr>
          <w:rFonts w:hint="eastAsia" w:ascii="楷体_GB2312" w:eastAsia="楷体_GB2312"/>
          <w:kern w:val="0"/>
          <w:sz w:val="30"/>
          <w:szCs w:val="30"/>
        </w:rPr>
        <w:t>工资福利支出1378.83</w:t>
      </w: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万元；</w:t>
      </w:r>
      <w:r>
        <w:rPr>
          <w:rFonts w:hint="eastAsia" w:ascii="楷体_GB2312" w:eastAsia="楷体_GB2312"/>
          <w:kern w:val="0"/>
          <w:sz w:val="30"/>
          <w:szCs w:val="30"/>
        </w:rPr>
        <w:t>302商品和服务支出181.88</w:t>
      </w: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万元；</w:t>
      </w:r>
      <w:r>
        <w:rPr>
          <w:rFonts w:hint="eastAsia" w:ascii="楷体_GB2312" w:eastAsia="楷体_GB2312"/>
          <w:kern w:val="0"/>
          <w:sz w:val="30"/>
          <w:szCs w:val="30"/>
        </w:rPr>
        <w:t>303对个人和家庭的补助333.05</w:t>
      </w: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万元；</w:t>
      </w:r>
    </w:p>
    <w:p>
      <w:pPr>
        <w:widowControl/>
        <w:numPr>
          <w:ilvl w:val="0"/>
          <w:numId w:val="1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  <w:lang w:eastAsia="zh-CN"/>
        </w:rPr>
      </w:pP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市对下专项转移支付情况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  <w:lang w:val="en-US" w:eastAsia="zh-CN"/>
        </w:rPr>
      </w:pP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（一）列入市对下专项转移支付项目清单项目情况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  <w:lang w:val="en-US" w:eastAsia="zh-CN"/>
        </w:rPr>
      </w:pP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乡镇无特殊情况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  <w:lang w:val="en-US" w:eastAsia="zh-CN"/>
        </w:rPr>
      </w:pP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（二）与中央配套事项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  <w:lang w:val="en-US" w:eastAsia="zh-CN"/>
        </w:rPr>
      </w:pP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乡镇无特殊情况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  <w:lang w:val="en-US" w:eastAsia="zh-CN"/>
        </w:rPr>
      </w:pP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（三）按既定政策标准测算补助事项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  <w:lang w:val="en-US" w:eastAsia="zh-CN"/>
        </w:rPr>
      </w:pP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乡镇无特殊情况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六</w:t>
      </w:r>
      <w:r>
        <w:rPr>
          <w:rFonts w:hint="eastAsia" w:ascii="楷体_GB2312" w:eastAsia="楷体_GB2312"/>
          <w:kern w:val="0"/>
          <w:sz w:val="30"/>
          <w:szCs w:val="30"/>
        </w:rPr>
        <w:t xml:space="preserve">、“三公”经费安排情况说明 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2018</w:t>
      </w:r>
      <w:r>
        <w:rPr>
          <w:rFonts w:hint="eastAsia" w:ascii="楷体_GB2312" w:eastAsia="楷体_GB2312"/>
          <w:kern w:val="0"/>
          <w:sz w:val="30"/>
          <w:szCs w:val="30"/>
        </w:rPr>
        <w:t>年部门“三公”经费预算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3</w:t>
      </w:r>
      <w:r>
        <w:rPr>
          <w:rFonts w:hint="eastAsia" w:ascii="楷体_GB2312" w:eastAsia="楷体_GB2312"/>
          <w:kern w:val="0"/>
          <w:sz w:val="30"/>
          <w:szCs w:val="30"/>
        </w:rPr>
        <w:t>万元，比上年预算数减少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3</w:t>
      </w:r>
      <w:r>
        <w:rPr>
          <w:rFonts w:hint="eastAsia" w:ascii="楷体_GB2312" w:eastAsia="楷体_GB2312"/>
          <w:kern w:val="0"/>
          <w:sz w:val="30"/>
          <w:szCs w:val="30"/>
        </w:rPr>
        <w:t>万元，其中：因公出国（境）费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楷体_GB2312" w:eastAsia="楷体_GB2312"/>
          <w:kern w:val="0"/>
          <w:sz w:val="30"/>
          <w:szCs w:val="30"/>
        </w:rPr>
        <w:t>万元，比上年预算数增加（减少）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楷体_GB2312" w:eastAsia="楷体_GB2312"/>
          <w:kern w:val="0"/>
          <w:sz w:val="30"/>
          <w:szCs w:val="30"/>
        </w:rPr>
        <w:t>万元；2.公务接待费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楷体_GB2312" w:eastAsia="楷体_GB2312"/>
          <w:kern w:val="0"/>
          <w:sz w:val="30"/>
          <w:szCs w:val="30"/>
        </w:rPr>
        <w:t>万元，比上年预算数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楷体_GB2312" w:eastAsia="楷体_GB2312"/>
          <w:kern w:val="0"/>
          <w:sz w:val="30"/>
          <w:szCs w:val="30"/>
        </w:rPr>
        <w:t>减少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6</w:t>
      </w:r>
      <w:r>
        <w:rPr>
          <w:rFonts w:hint="eastAsia" w:ascii="楷体_GB2312" w:eastAsia="楷体_GB2312"/>
          <w:kern w:val="0"/>
          <w:sz w:val="30"/>
          <w:szCs w:val="30"/>
        </w:rPr>
        <w:t>万元；3.公务用车购置及运行费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3</w:t>
      </w:r>
      <w:r>
        <w:rPr>
          <w:rFonts w:hint="eastAsia" w:ascii="楷体_GB2312" w:eastAsia="楷体_GB2312"/>
          <w:kern w:val="0"/>
          <w:sz w:val="30"/>
          <w:szCs w:val="30"/>
        </w:rPr>
        <w:t>万元，比上年预算数减少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3.75</w:t>
      </w:r>
      <w:r>
        <w:rPr>
          <w:rFonts w:hint="eastAsia" w:ascii="楷体_GB2312" w:eastAsia="楷体_GB2312"/>
          <w:kern w:val="0"/>
          <w:sz w:val="30"/>
          <w:szCs w:val="30"/>
        </w:rPr>
        <w:t>万元。“三公”经费减少的原因主要是:</w:t>
      </w: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严格按照上级要求削减“三公”经费。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七</w:t>
      </w:r>
      <w:r>
        <w:rPr>
          <w:rFonts w:hint="eastAsia" w:ascii="楷体_GB2312" w:eastAsia="楷体_GB2312"/>
          <w:kern w:val="0"/>
          <w:sz w:val="30"/>
          <w:szCs w:val="30"/>
        </w:rPr>
        <w:t>、政府采购预算情况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  <w:lang w:val="en-US"/>
        </w:rPr>
      </w:pPr>
      <w:r>
        <w:rPr>
          <w:rFonts w:hint="eastAsia" w:ascii="楷体_GB2312" w:eastAsia="楷体_GB2312"/>
          <w:kern w:val="0"/>
          <w:sz w:val="30"/>
          <w:szCs w:val="30"/>
        </w:rPr>
        <w:t xml:space="preserve">    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2018年由于首次在禄劝县内进行经费预算，未未进行政府采购预算。</w:t>
      </w:r>
    </w:p>
    <w:p>
      <w:pPr>
        <w:widowControl/>
        <w:numPr>
          <w:ilvl w:val="0"/>
          <w:numId w:val="2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  <w:lang w:eastAsia="zh-CN"/>
        </w:rPr>
      </w:pP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预算收支增减变化情况说明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2018</w:t>
      </w:r>
      <w:r>
        <w:rPr>
          <w:rFonts w:hint="eastAsia" w:ascii="楷体_GB2312" w:eastAsia="楷体_GB2312"/>
          <w:kern w:val="0"/>
          <w:sz w:val="30"/>
          <w:szCs w:val="30"/>
        </w:rPr>
        <w:t>年本级财力安排</w:t>
      </w: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转龙镇</w:t>
      </w:r>
      <w:r>
        <w:rPr>
          <w:rFonts w:hint="eastAsia" w:ascii="楷体_GB2312" w:eastAsia="楷体_GB2312"/>
          <w:kern w:val="0"/>
          <w:sz w:val="30"/>
          <w:szCs w:val="30"/>
        </w:rPr>
        <w:t>基本支出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1839.76</w:t>
      </w:r>
      <w:r>
        <w:rPr>
          <w:rFonts w:hint="eastAsia" w:ascii="楷体_GB2312" w:eastAsia="楷体_GB2312"/>
          <w:kern w:val="0"/>
          <w:sz w:val="30"/>
          <w:szCs w:val="30"/>
        </w:rPr>
        <w:t>万元，与上年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1475.24万元</w:t>
      </w:r>
      <w:r>
        <w:rPr>
          <w:rFonts w:hint="eastAsia" w:ascii="楷体_GB2312" w:eastAsia="楷体_GB2312"/>
          <w:kern w:val="0"/>
          <w:sz w:val="30"/>
          <w:szCs w:val="30"/>
        </w:rPr>
        <w:t>对比增加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364.52</w:t>
      </w:r>
      <w:r>
        <w:rPr>
          <w:rFonts w:hint="eastAsia" w:ascii="楷体_GB2312" w:eastAsia="楷体_GB2312"/>
          <w:kern w:val="0"/>
          <w:sz w:val="30"/>
          <w:szCs w:val="30"/>
        </w:rPr>
        <w:t>万元，增减变化的原因主要是：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  <w:lang w:val="en-US" w:eastAsia="zh-CN"/>
        </w:rPr>
      </w:pP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2018年公务员、事业单位人员大幅增资，导致人员经费增加。</w:t>
      </w:r>
    </w:p>
    <w:p>
      <w:pPr>
        <w:widowControl/>
        <w:numPr>
          <w:ilvl w:val="0"/>
          <w:numId w:val="0"/>
        </w:numPr>
        <w:jc w:val="left"/>
        <w:rPr>
          <w:rFonts w:hint="eastAsia" w:ascii="楷体_GB2312" w:eastAsia="楷体_GB2312"/>
          <w:kern w:val="0"/>
          <w:sz w:val="30"/>
          <w:szCs w:val="30"/>
          <w:lang w:eastAsia="zh-CN"/>
        </w:rPr>
      </w:pP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九、项目支出预算变动的主要原因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  <w:lang w:val="en-US" w:eastAsia="zh-CN"/>
        </w:rPr>
      </w:pP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2018年本级财力安排转龙镇项目支出0万元，与上年对比减少95万元，增减变化的原因主要是：未进行项目预算。</w:t>
      </w:r>
    </w:p>
    <w:p>
      <w:pPr>
        <w:widowControl/>
        <w:numPr>
          <w:ilvl w:val="0"/>
          <w:numId w:val="0"/>
        </w:numPr>
        <w:ind w:firstLine="300" w:firstLineChars="100"/>
        <w:jc w:val="left"/>
        <w:rPr>
          <w:rFonts w:hint="eastAsia" w:ascii="楷体_GB2312" w:eastAsia="楷体_GB2312"/>
          <w:kern w:val="0"/>
          <w:sz w:val="30"/>
          <w:szCs w:val="30"/>
          <w:lang w:eastAsia="zh-CN"/>
        </w:rPr>
      </w:pP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十、其他公开信息</w:t>
      </w:r>
    </w:p>
    <w:p>
      <w:pPr>
        <w:widowControl/>
        <w:numPr>
          <w:ilvl w:val="0"/>
          <w:numId w:val="4"/>
        </w:numPr>
        <w:ind w:firstLine="300" w:firstLineChars="100"/>
        <w:jc w:val="left"/>
        <w:rPr>
          <w:rFonts w:hint="eastAsia" w:ascii="楷体_GB2312" w:eastAsia="楷体_GB2312"/>
          <w:kern w:val="0"/>
          <w:sz w:val="30"/>
          <w:szCs w:val="30"/>
          <w:lang w:eastAsia="zh-CN"/>
        </w:rPr>
      </w:pP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专业名词解释</w:t>
      </w:r>
    </w:p>
    <w:p>
      <w:pPr>
        <w:widowControl/>
        <w:numPr>
          <w:ilvl w:val="0"/>
          <w:numId w:val="0"/>
        </w:numPr>
        <w:jc w:val="left"/>
        <w:rPr>
          <w:rFonts w:hint="eastAsia" w:ascii="楷体_GB2312" w:eastAsia="楷体_GB2312"/>
          <w:kern w:val="0"/>
          <w:sz w:val="30"/>
          <w:szCs w:val="30"/>
          <w:lang w:val="en-US" w:eastAsia="zh-CN"/>
        </w:rPr>
      </w:pP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 xml:space="preserve">   “三公”经费：指使用一般公共预算财政拨款安排的因公出国(境)费、公务用车购置及运行维护费和公务接待费。其中，因公出国(境)费用反映单位公务出国(境)的国际旅费、国外城市间交通费、住宿费、伙食费、培训费、公杂费等支出；公务用车购置及运行维护费反映单位公务用车车辆购置支出(含车辆购置税)及租用费、燃料费、维修费、过桥过路费、保险费、安全奖励费用等支出；公务接待费反映单位按规定开支的各类公务接待(含外宾接待)费用。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（二）</w:t>
      </w:r>
      <w:r>
        <w:rPr>
          <w:rFonts w:hint="eastAsia" w:ascii="楷体_GB2312" w:eastAsia="楷体_GB2312"/>
          <w:kern w:val="0"/>
          <w:sz w:val="30"/>
          <w:szCs w:val="30"/>
        </w:rPr>
        <w:t>项目支出预算变动的主要原因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  <w:lang w:eastAsia="zh-CN"/>
        </w:rPr>
      </w:pP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2018</w:t>
      </w:r>
      <w:r>
        <w:rPr>
          <w:rFonts w:hint="eastAsia" w:ascii="楷体_GB2312" w:eastAsia="楷体_GB2312"/>
          <w:kern w:val="0"/>
          <w:sz w:val="30"/>
          <w:szCs w:val="30"/>
        </w:rPr>
        <w:t>年本级财力安排</w:t>
      </w: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转龙镇</w:t>
      </w:r>
      <w:r>
        <w:rPr>
          <w:rFonts w:hint="eastAsia" w:ascii="楷体_GB2312" w:eastAsia="楷体_GB2312"/>
          <w:kern w:val="0"/>
          <w:sz w:val="30"/>
          <w:szCs w:val="30"/>
        </w:rPr>
        <w:t>项目支出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0</w:t>
      </w:r>
      <w:r>
        <w:rPr>
          <w:rFonts w:hint="eastAsia" w:ascii="楷体_GB2312" w:eastAsia="楷体_GB2312"/>
          <w:kern w:val="0"/>
          <w:sz w:val="30"/>
          <w:szCs w:val="30"/>
        </w:rPr>
        <w:t>万元，与上年对比减少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95</w:t>
      </w:r>
      <w:r>
        <w:rPr>
          <w:rFonts w:hint="eastAsia" w:ascii="楷体_GB2312" w:eastAsia="楷体_GB2312"/>
          <w:kern w:val="0"/>
          <w:sz w:val="30"/>
          <w:szCs w:val="30"/>
        </w:rPr>
        <w:t>万元，增减变化的原因主要是：</w:t>
      </w: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收入划转禄劝县预算，故未进行项目预算。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  <w:lang w:eastAsia="zh-CN"/>
        </w:rPr>
      </w:pP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  <w:lang w:val="en-US" w:eastAsia="zh-CN"/>
        </w:rPr>
      </w:pP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 xml:space="preserve">                                  转龙镇人民政府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eastAsia" w:ascii="楷体_GB2312" w:eastAsia="楷体_GB2312"/>
          <w:kern w:val="0"/>
          <w:sz w:val="30"/>
          <w:szCs w:val="30"/>
          <w:lang w:val="en-US" w:eastAsia="zh-CN"/>
        </w:rPr>
      </w:pP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 xml:space="preserve">                                 2018年3月6日</w:t>
      </w:r>
    </w:p>
    <w:sectPr>
      <w:headerReference r:id="rId3" w:type="default"/>
      <w:footerReference r:id="rId5" w:type="default"/>
      <w:headerReference r:id="rId4" w:type="even"/>
      <w:pgSz w:w="11906" w:h="16838"/>
      <w:pgMar w:top="1247" w:right="1797" w:bottom="1247" w:left="179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+mn-cs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bookmarkStart w:id="0" w:name="_GoBack"/>
    <w:bookmarkEnd w:id="0"/>
    <w:r>
      <w:rPr>
        <w:sz w:val="18"/>
      </w:rP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2"/>
                  <w:rPr>
                    <w:rFonts w:hint="eastAsia" w:eastAsia="宋体"/>
                    <w:lang w:eastAsia="zh-CN"/>
                  </w:rPr>
                </w:pPr>
                <w:r>
                  <w:rPr>
                    <w:rFonts w:hint="eastAsia" w:eastAsia="宋体"/>
                    <w:lang w:eastAsia="zh-CN"/>
                  </w:rPr>
                  <w:t xml:space="preserve">第 </w:t>
                </w:r>
                <w:r>
                  <w:rPr>
                    <w:rFonts w:hint="eastAsia" w:eastAsia="宋体"/>
                    <w:lang w:eastAsia="zh-CN"/>
                  </w:rPr>
                  <w:fldChar w:fldCharType="begin"/>
                </w:r>
                <w:r>
                  <w:rPr>
                    <w:rFonts w:hint="eastAsia" w:eastAsia="宋体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 w:eastAsia="宋体"/>
                    <w:lang w:eastAsia="zh-CN"/>
                  </w:rPr>
                  <w:fldChar w:fldCharType="separate"/>
                </w:r>
                <w:r>
                  <w:rPr>
                    <w:rFonts w:hint="eastAsia" w:eastAsia="宋体"/>
                    <w:lang w:eastAsia="zh-CN"/>
                  </w:rPr>
                  <w:t>1</w:t>
                </w:r>
                <w:r>
                  <w:rPr>
                    <w:rFonts w:hint="eastAsia" w:eastAsia="宋体"/>
                    <w:lang w:eastAsia="zh-CN"/>
                  </w:rPr>
                  <w:fldChar w:fldCharType="end"/>
                </w:r>
                <w:r>
                  <w:rPr>
                    <w:rFonts w:hint="eastAsia" w:eastAsia="宋体"/>
                    <w:lang w:eastAsia="zh-CN"/>
                  </w:rPr>
                  <w:t xml:space="preserve"> 页 共 </w:t>
                </w:r>
                <w:r>
                  <w:rPr>
                    <w:rFonts w:hint="eastAsia" w:eastAsia="宋体"/>
                    <w:lang w:eastAsia="zh-CN"/>
                  </w:rPr>
                  <w:fldChar w:fldCharType="begin"/>
                </w:r>
                <w:r>
                  <w:rPr>
                    <w:rFonts w:hint="eastAsia" w:eastAsia="宋体"/>
                    <w:lang w:eastAsia="zh-CN"/>
                  </w:rPr>
                  <w:instrText xml:space="preserve"> NUMPAGES  \* MERGEFORMAT </w:instrText>
                </w:r>
                <w:r>
                  <w:rPr>
                    <w:rFonts w:hint="eastAsia" w:eastAsia="宋体"/>
                    <w:lang w:eastAsia="zh-CN"/>
                  </w:rPr>
                  <w:fldChar w:fldCharType="separate"/>
                </w:r>
                <w:r>
                  <w:rPr>
                    <w:rFonts w:hint="eastAsia" w:eastAsia="宋体"/>
                    <w:lang w:eastAsia="zh-CN"/>
                  </w:rPr>
                  <w:t>6</w:t>
                </w:r>
                <w:r>
                  <w:rPr>
                    <w:rFonts w:hint="eastAsia" w:eastAsia="宋体"/>
                    <w:lang w:eastAsia="zh-CN"/>
                  </w:rPr>
                  <w:fldChar w:fldCharType="end"/>
                </w:r>
                <w:r>
                  <w:rPr>
                    <w:rFonts w:hint="eastAsia" w:eastAsia="宋体"/>
                    <w:lang w:eastAsia="zh-CN"/>
                  </w:rPr>
                  <w:t xml:space="preserve"> 页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9E4350"/>
    <w:multiLevelType w:val="singleLevel"/>
    <w:tmpl w:val="5A9E4350"/>
    <w:lvl w:ilvl="0" w:tentative="0">
      <w:start w:val="3"/>
      <w:numFmt w:val="chineseCounting"/>
      <w:suff w:val="nothing"/>
      <w:lvlText w:val="（%1）"/>
      <w:lvlJc w:val="left"/>
    </w:lvl>
  </w:abstractNum>
  <w:abstractNum w:abstractNumId="1">
    <w:nsid w:val="5A9E557D"/>
    <w:multiLevelType w:val="singleLevel"/>
    <w:tmpl w:val="5A9E557D"/>
    <w:lvl w:ilvl="0" w:tentative="0">
      <w:start w:val="5"/>
      <w:numFmt w:val="chineseCounting"/>
      <w:suff w:val="nothing"/>
      <w:lvlText w:val="%1、"/>
      <w:lvlJc w:val="left"/>
    </w:lvl>
  </w:abstractNum>
  <w:abstractNum w:abstractNumId="2">
    <w:nsid w:val="5A9E562B"/>
    <w:multiLevelType w:val="singleLevel"/>
    <w:tmpl w:val="5A9E562B"/>
    <w:lvl w:ilvl="0" w:tentative="0">
      <w:start w:val="1"/>
      <w:numFmt w:val="chineseCounting"/>
      <w:suff w:val="nothing"/>
      <w:lvlText w:val="（%1）"/>
      <w:lvlJc w:val="left"/>
    </w:lvl>
  </w:abstractNum>
  <w:abstractNum w:abstractNumId="3">
    <w:nsid w:val="5A9E5BA1"/>
    <w:multiLevelType w:val="singleLevel"/>
    <w:tmpl w:val="5A9E5BA1"/>
    <w:lvl w:ilvl="0" w:tentative="0">
      <w:start w:val="8"/>
      <w:numFmt w:val="chineseCounting"/>
      <w:suff w:val="nothing"/>
      <w:lvlText w:val="%1、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94354"/>
    <w:rsid w:val="00097272"/>
    <w:rsid w:val="005916A7"/>
    <w:rsid w:val="005D37A4"/>
    <w:rsid w:val="00622A89"/>
    <w:rsid w:val="00794354"/>
    <w:rsid w:val="007A5D71"/>
    <w:rsid w:val="00876408"/>
    <w:rsid w:val="008B456B"/>
    <w:rsid w:val="00960924"/>
    <w:rsid w:val="00A13EBA"/>
    <w:rsid w:val="00B740DD"/>
    <w:rsid w:val="00BB0895"/>
    <w:rsid w:val="00BE7EF7"/>
    <w:rsid w:val="00D07122"/>
    <w:rsid w:val="00DD7CF9"/>
    <w:rsid w:val="05EE2646"/>
    <w:rsid w:val="08BD72BE"/>
    <w:rsid w:val="0B5B0FB0"/>
    <w:rsid w:val="0D8D246E"/>
    <w:rsid w:val="12383D75"/>
    <w:rsid w:val="206B7A45"/>
    <w:rsid w:val="26A04CE9"/>
    <w:rsid w:val="26A36879"/>
    <w:rsid w:val="30C411DF"/>
    <w:rsid w:val="382F20B7"/>
    <w:rsid w:val="3F9B12A4"/>
    <w:rsid w:val="428A4EB5"/>
    <w:rsid w:val="44917808"/>
    <w:rsid w:val="4C775802"/>
    <w:rsid w:val="6DD77AE4"/>
    <w:rsid w:val="71AF7F0C"/>
    <w:rsid w:val="7AC90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288</Words>
  <Characters>1648</Characters>
  <Lines>13</Lines>
  <Paragraphs>3</Paragraphs>
  <ScaleCrop>false</ScaleCrop>
  <LinksUpToDate>false</LinksUpToDate>
  <CharactersWithSpaces>1933</CharactersWithSpaces>
  <Application>WPS Office_10.1.0.7022_F1E327BC-269C-435d-A152-05C5408002CA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2018-01-26T02:10:00Z</dcterms:created>
  <dc:creator>周强</dc:creator>
  <cp:lastModifiedBy>Administrator</cp:lastModifiedBy>
  <cp:lastPrinted>2018-03-07T06:10:01Z</cp:lastPrinted>
  <dcterms:modified xsi:type="dcterms:W3CDTF">2018-03-07T06:12:06Z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