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eastAsia="方正小标宋简体"/>
          <w:kern w:val="0"/>
          <w:sz w:val="36"/>
          <w:szCs w:val="36"/>
        </w:rPr>
      </w:pPr>
    </w:p>
    <w:p>
      <w:pPr>
        <w:pStyle w:val="4"/>
        <w:keepNext w:val="0"/>
        <w:keepLines w:val="0"/>
        <w:widowControl/>
        <w:suppressLineNumbers w:val="0"/>
        <w:spacing w:before="0" w:beforeAutospacing="0" w:after="0" w:afterAutospacing="0"/>
        <w:ind w:left="0" w:firstLine="720"/>
        <w:jc w:val="center"/>
        <w:rPr>
          <w:sz w:val="36"/>
          <w:szCs w:val="36"/>
        </w:rPr>
      </w:pPr>
      <w:r>
        <w:rPr>
          <w:rFonts w:hint="eastAsia" w:ascii="方正小标宋简体" w:hAnsi="方正小标宋简体" w:eastAsia="方正小标宋简体" w:cs="方正小标宋简体"/>
          <w:sz w:val="36"/>
          <w:szCs w:val="36"/>
          <w:lang w:eastAsia="zh-CN"/>
        </w:rPr>
        <w:t>政协禄劝彝族苗族自治县委员会办公室</w:t>
      </w:r>
      <w:r>
        <w:rPr>
          <w:rFonts w:ascii="方正小标宋简体" w:hAnsi="方正小标宋简体" w:eastAsia="方正小标宋简体" w:cs="方正小标宋简体"/>
          <w:sz w:val="36"/>
          <w:szCs w:val="36"/>
        </w:rPr>
        <w:t>2018</w:t>
      </w:r>
      <w:r>
        <w:rPr>
          <w:rFonts w:hint="eastAsia" w:ascii="方正小标宋简体" w:hAnsi="方正小标宋简体" w:eastAsia="方正小标宋简体" w:cs="方正小标宋简体"/>
          <w:sz w:val="36"/>
          <w:szCs w:val="36"/>
        </w:rPr>
        <w:t>年部门预算说明</w:t>
      </w:r>
    </w:p>
    <w:p>
      <w:pPr>
        <w:pStyle w:val="4"/>
        <w:keepNext w:val="0"/>
        <w:keepLines w:val="0"/>
        <w:widowControl/>
        <w:suppressLineNumbers w:val="0"/>
        <w:spacing w:before="0" w:beforeAutospacing="0" w:after="0" w:afterAutospacing="0"/>
        <w:ind w:left="0" w:firstLine="720"/>
        <w:jc w:val="center"/>
        <w:rPr>
          <w:sz w:val="36"/>
          <w:szCs w:val="36"/>
        </w:rPr>
      </w:pPr>
      <w:r>
        <w:rPr>
          <w:rFonts w:hint="eastAsia" w:ascii="方正小标宋简体" w:hAnsi="方正小标宋简体" w:eastAsia="方正小标宋简体" w:cs="方正小标宋简体"/>
          <w:sz w:val="36"/>
          <w:szCs w:val="36"/>
        </w:rPr>
        <w:t>目录</w:t>
      </w:r>
    </w:p>
    <w:p>
      <w:pPr>
        <w:pStyle w:val="4"/>
        <w:keepNext w:val="0"/>
        <w:keepLines w:val="0"/>
        <w:widowControl/>
        <w:suppressLineNumbers w:val="0"/>
        <w:spacing w:before="0" w:beforeAutospacing="0" w:after="0" w:afterAutospacing="0"/>
        <w:rPr>
          <w:sz w:val="30"/>
          <w:szCs w:val="30"/>
        </w:rPr>
      </w:pPr>
      <w:r>
        <w:rPr>
          <w:rFonts w:ascii="黑体" w:eastAsia="黑体" w:cs="黑体"/>
          <w:sz w:val="30"/>
          <w:szCs w:val="30"/>
        </w:rPr>
        <w:t xml:space="preserve">第一部分 </w:t>
      </w:r>
      <w:r>
        <w:rPr>
          <w:rFonts w:hint="eastAsia" w:ascii="黑体" w:eastAsia="黑体" w:cs="黑体"/>
          <w:sz w:val="30"/>
          <w:szCs w:val="30"/>
          <w:lang w:eastAsia="zh-CN"/>
        </w:rPr>
        <w:t>政协禄劝彝族苗族自治县委员会办公室</w:t>
      </w:r>
      <w:r>
        <w:rPr>
          <w:rFonts w:ascii="黑体" w:eastAsia="黑体" w:cs="黑体"/>
          <w:sz w:val="30"/>
          <w:szCs w:val="30"/>
        </w:rPr>
        <w:t>2018年部门预算编制说明</w:t>
      </w:r>
    </w:p>
    <w:p>
      <w:pPr>
        <w:pStyle w:val="4"/>
        <w:keepNext w:val="0"/>
        <w:keepLines w:val="0"/>
        <w:widowControl/>
        <w:suppressLineNumbers w:val="0"/>
        <w:spacing w:before="0" w:beforeAutospacing="0" w:after="0" w:afterAutospacing="0"/>
        <w:rPr>
          <w:sz w:val="30"/>
          <w:szCs w:val="30"/>
        </w:rPr>
      </w:pPr>
      <w:r>
        <w:rPr>
          <w:rFonts w:hint="eastAsia" w:ascii="黑体" w:eastAsia="黑体" w:cs="黑体"/>
          <w:sz w:val="30"/>
          <w:szCs w:val="30"/>
        </w:rPr>
        <w:t xml:space="preserve">第二部分 </w:t>
      </w:r>
      <w:r>
        <w:rPr>
          <w:rFonts w:hint="eastAsia" w:ascii="黑体" w:eastAsia="黑体" w:cs="黑体"/>
          <w:sz w:val="30"/>
          <w:szCs w:val="30"/>
          <w:lang w:eastAsia="zh-CN"/>
        </w:rPr>
        <w:t>政协禄劝彝族苗族自治县委员会办公室</w:t>
      </w:r>
      <w:r>
        <w:rPr>
          <w:rFonts w:hint="eastAsia" w:ascii="黑体" w:eastAsia="黑体" w:cs="黑体"/>
          <w:sz w:val="30"/>
          <w:szCs w:val="30"/>
        </w:rPr>
        <w:t>2018年部门预算表</w:t>
      </w:r>
    </w:p>
    <w:p>
      <w:pPr>
        <w:pStyle w:val="4"/>
        <w:keepNext w:val="0"/>
        <w:keepLines w:val="0"/>
        <w:widowControl/>
        <w:suppressLineNumbers w:val="0"/>
        <w:spacing w:before="0" w:beforeAutospacing="0" w:after="0" w:afterAutospacing="0"/>
        <w:rPr>
          <w:sz w:val="30"/>
          <w:szCs w:val="30"/>
        </w:rPr>
      </w:pPr>
      <w:r>
        <w:rPr>
          <w:rFonts w:ascii="仿宋_GB2312" w:eastAsia="仿宋_GB2312" w:cs="仿宋_GB2312"/>
          <w:sz w:val="30"/>
          <w:szCs w:val="30"/>
        </w:rPr>
        <w:t>一、附表目录</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二、封面</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三、部门财政拨款收支预算总表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四、部门一般公共预算支出表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五、部门基本支出预算表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六、部门政府性基金预算支出表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七、部门收支总表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八、部门收入总表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九、部门支出总表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十、部门 “三公”经费公共预算财政拨款支出情况表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十一、部门整体支出绩效目标申报表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十二、部门单位基本信息表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十三、行政事业单位国有资产占有使用情况表</w:t>
      </w:r>
    </w:p>
    <w:p>
      <w:pPr>
        <w:pStyle w:val="4"/>
        <w:keepNext w:val="0"/>
        <w:keepLines w:val="0"/>
        <w:widowControl/>
        <w:suppressLineNumbers w:val="0"/>
        <w:spacing w:before="0" w:beforeAutospacing="0" w:after="0" w:afterAutospacing="0"/>
        <w:rPr>
          <w:sz w:val="30"/>
          <w:szCs w:val="30"/>
        </w:rPr>
      </w:pPr>
      <w:r>
        <w:rPr>
          <w:rFonts w:hint="eastAsia" w:ascii="仿宋_GB2312" w:eastAsia="仿宋_GB2312" w:cs="仿宋_GB2312"/>
          <w:sz w:val="30"/>
          <w:szCs w:val="30"/>
        </w:rPr>
        <w:t>十四、政府采购预算表</w:t>
      </w:r>
    </w:p>
    <w:p>
      <w:pPr>
        <w:widowControl/>
        <w:jc w:val="center"/>
        <w:rPr>
          <w:rFonts w:hint="eastAsia" w:ascii="方正小标宋简体" w:eastAsia="方正小标宋简体"/>
          <w:kern w:val="0"/>
          <w:sz w:val="36"/>
          <w:szCs w:val="36"/>
          <w:lang w:eastAsia="zh-CN"/>
        </w:rPr>
      </w:pPr>
    </w:p>
    <w:p>
      <w:pPr>
        <w:widowControl/>
        <w:jc w:val="center"/>
        <w:rPr>
          <w:rFonts w:ascii="黑体" w:hAnsi="黑体" w:eastAsia="黑体"/>
          <w:kern w:val="0"/>
          <w:sz w:val="30"/>
          <w:szCs w:val="30"/>
        </w:rPr>
      </w:pPr>
      <w:r>
        <w:rPr>
          <w:rFonts w:hint="eastAsia" w:ascii="方正小标宋简体" w:eastAsia="方正小标宋简体"/>
          <w:kern w:val="0"/>
          <w:sz w:val="36"/>
          <w:szCs w:val="36"/>
          <w:lang w:eastAsia="zh-CN"/>
        </w:rPr>
        <w:t>禄劝县政协</w:t>
      </w: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600" w:firstLineChars="200"/>
        <w:jc w:val="left"/>
        <w:rPr>
          <w:rFonts w:hint="eastAsia" w:eastAsia="仿宋_GB2312"/>
          <w:kern w:val="0"/>
          <w:sz w:val="30"/>
          <w:szCs w:val="30"/>
        </w:rPr>
      </w:pPr>
      <w:r>
        <w:rPr>
          <w:rFonts w:hint="eastAsia" w:eastAsia="仿宋_GB2312"/>
          <w:kern w:val="0"/>
          <w:sz w:val="30"/>
          <w:szCs w:val="30"/>
        </w:rPr>
        <w:t>政治协商，民主监督，参政议政。</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2017年，禄劝县政协共有独立核算机构1个，</w:t>
      </w:r>
      <w:r>
        <w:rPr>
          <w:rFonts w:hint="eastAsia" w:eastAsia="仿宋_GB2312"/>
          <w:kern w:val="0"/>
          <w:sz w:val="30"/>
          <w:szCs w:val="30"/>
          <w:lang w:eastAsia="zh-CN"/>
        </w:rPr>
        <w:t>内设办公室、经科委、提案委、社工委、文史委、教文卫体委、委员联络委“一室六委”。</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eastAsia="仿宋_GB2312"/>
          <w:kern w:val="0"/>
          <w:sz w:val="30"/>
          <w:szCs w:val="30"/>
        </w:rPr>
      </w:pPr>
      <w:r>
        <w:rPr>
          <w:rFonts w:hint="eastAsia" w:eastAsia="仿宋_GB2312"/>
          <w:kern w:val="0"/>
          <w:sz w:val="30"/>
          <w:szCs w:val="30"/>
        </w:rPr>
        <w:t>在中共禄劝彝族苗族自治县委的领导和市政协的指导下，政协禄劝彝族苗族自治县第九届委员会常务委员会以马克思列宁主义、毛泽东思想、邓小平理论、“三个代表”重要思想和科学发展观为指导，深入学习贯彻习近平总书记系列重要讲话精神和治国理政新理念新思想新战略，坚持团结和民主两大主题，围绕中心，服务大局，切实履行政治协商、民主监督、参政议政职能，为促进民族团结和社会稳定，推动改革攻坚和科学发展，助力脱贫摘帽和共同富裕，加快实现“三县一地一枢纽”奋斗目标作出了积极的贡献。</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个。其中：财政全供给单位</w:t>
      </w:r>
      <w:r>
        <w:rPr>
          <w:rFonts w:hint="eastAsia" w:eastAsia="仿宋_GB2312"/>
          <w:kern w:val="0"/>
          <w:sz w:val="30"/>
          <w:szCs w:val="30"/>
          <w:lang w:val="en-US" w:eastAsia="zh-CN"/>
        </w:rPr>
        <w:t>1</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26</w:t>
      </w:r>
      <w:r>
        <w:rPr>
          <w:rFonts w:eastAsia="仿宋_GB2312"/>
          <w:kern w:val="0"/>
          <w:sz w:val="30"/>
          <w:szCs w:val="30"/>
        </w:rPr>
        <w:t xml:space="preserve">人，其中：行政编制 </w:t>
      </w:r>
      <w:r>
        <w:rPr>
          <w:rFonts w:hint="eastAsia" w:eastAsia="仿宋_GB2312"/>
          <w:kern w:val="0"/>
          <w:sz w:val="30"/>
          <w:szCs w:val="30"/>
          <w:lang w:val="en-US" w:eastAsia="zh-CN"/>
        </w:rPr>
        <w:t>26</w:t>
      </w:r>
      <w:r>
        <w:rPr>
          <w:rFonts w:eastAsia="仿宋_GB2312"/>
          <w:kern w:val="0"/>
          <w:sz w:val="30"/>
          <w:szCs w:val="30"/>
        </w:rPr>
        <w:t>人，事业编制XX人。在职实有</w:t>
      </w:r>
      <w:r>
        <w:rPr>
          <w:rFonts w:hint="eastAsia" w:eastAsia="仿宋_GB2312"/>
          <w:kern w:val="0"/>
          <w:sz w:val="30"/>
          <w:szCs w:val="30"/>
          <w:lang w:val="en-US" w:eastAsia="zh-CN"/>
        </w:rPr>
        <w:t>29</w:t>
      </w:r>
      <w:r>
        <w:rPr>
          <w:rFonts w:eastAsia="仿宋_GB2312"/>
          <w:kern w:val="0"/>
          <w:sz w:val="30"/>
          <w:szCs w:val="30"/>
        </w:rPr>
        <w:t xml:space="preserve">人，其中： 财政全供养 </w:t>
      </w:r>
      <w:r>
        <w:rPr>
          <w:rFonts w:hint="eastAsia" w:eastAsia="仿宋_GB2312"/>
          <w:kern w:val="0"/>
          <w:sz w:val="30"/>
          <w:szCs w:val="30"/>
          <w:lang w:val="en-US" w:eastAsia="zh-CN"/>
        </w:rPr>
        <w:t>29</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4</w:t>
      </w:r>
      <w:r>
        <w:rPr>
          <w:rFonts w:eastAsia="仿宋_GB2312"/>
          <w:kern w:val="0"/>
          <w:sz w:val="30"/>
          <w:szCs w:val="30"/>
        </w:rPr>
        <w:t>辆，实有车辆</w:t>
      </w:r>
      <w:r>
        <w:rPr>
          <w:rFonts w:hint="eastAsia" w:eastAsia="仿宋_GB2312"/>
          <w:kern w:val="0"/>
          <w:sz w:val="30"/>
          <w:szCs w:val="30"/>
          <w:lang w:val="en-US" w:eastAsia="zh-CN"/>
        </w:rPr>
        <w:t>3</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eastAsia="zh-CN"/>
        </w:rPr>
        <w:t>2018年</w:t>
      </w:r>
      <w:r>
        <w:rPr>
          <w:rFonts w:eastAsia="仿宋_GB2312"/>
          <w:kern w:val="0"/>
          <w:sz w:val="30"/>
          <w:szCs w:val="30"/>
        </w:rPr>
        <w:t xml:space="preserve">部门财务总收入 </w:t>
      </w:r>
      <w:r>
        <w:rPr>
          <w:rFonts w:hint="eastAsia" w:eastAsia="仿宋_GB2312"/>
          <w:kern w:val="0"/>
          <w:sz w:val="30"/>
          <w:szCs w:val="30"/>
          <w:lang w:val="en-US" w:eastAsia="zh-CN"/>
        </w:rPr>
        <w:t>759.7</w:t>
      </w:r>
      <w:r>
        <w:rPr>
          <w:rFonts w:eastAsia="仿宋_GB2312"/>
          <w:kern w:val="0"/>
          <w:sz w:val="30"/>
          <w:szCs w:val="30"/>
        </w:rPr>
        <w:t>万元，其中：一般公共预算</w:t>
      </w:r>
      <w:r>
        <w:rPr>
          <w:rFonts w:hint="eastAsia" w:eastAsia="仿宋_GB2312"/>
          <w:kern w:val="0"/>
          <w:sz w:val="30"/>
          <w:szCs w:val="30"/>
          <w:lang w:val="en-US" w:eastAsia="zh-CN"/>
        </w:rPr>
        <w:t>759.7</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eastAsia="zh-CN"/>
        </w:rPr>
        <w:t>2018年</w:t>
      </w:r>
      <w:r>
        <w:rPr>
          <w:rFonts w:eastAsia="仿宋_GB2312"/>
          <w:kern w:val="0"/>
          <w:sz w:val="30"/>
          <w:szCs w:val="30"/>
        </w:rPr>
        <w:t xml:space="preserve">部门财政拨款收入 </w:t>
      </w:r>
      <w:r>
        <w:rPr>
          <w:rFonts w:hint="eastAsia" w:eastAsia="仿宋_GB2312"/>
          <w:kern w:val="0"/>
          <w:sz w:val="30"/>
          <w:szCs w:val="30"/>
          <w:lang w:val="en-US" w:eastAsia="zh-CN"/>
        </w:rPr>
        <w:t>759.7</w:t>
      </w:r>
      <w:r>
        <w:rPr>
          <w:rFonts w:eastAsia="仿宋_GB2312"/>
          <w:kern w:val="0"/>
          <w:sz w:val="30"/>
          <w:szCs w:val="30"/>
        </w:rPr>
        <w:t>万元，其中:本年收入</w:t>
      </w:r>
      <w:r>
        <w:rPr>
          <w:rFonts w:hint="eastAsia" w:eastAsia="仿宋_GB2312"/>
          <w:kern w:val="0"/>
          <w:sz w:val="30"/>
          <w:szCs w:val="30"/>
          <w:lang w:val="en-US" w:eastAsia="zh-CN"/>
        </w:rPr>
        <w:t>759.7</w:t>
      </w:r>
      <w:r>
        <w:rPr>
          <w:rFonts w:eastAsia="仿宋_GB2312"/>
          <w:kern w:val="0"/>
          <w:sz w:val="30"/>
          <w:szCs w:val="30"/>
        </w:rPr>
        <w:t>万元。本年收入中，一般公共预算财政拨款</w:t>
      </w:r>
      <w:r>
        <w:rPr>
          <w:rFonts w:hint="eastAsia" w:eastAsia="仿宋_GB2312"/>
          <w:kern w:val="0"/>
          <w:sz w:val="30"/>
          <w:szCs w:val="30"/>
          <w:lang w:val="en-US" w:eastAsia="zh-CN"/>
        </w:rPr>
        <w:t>759.7</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2018年</w:t>
      </w:r>
      <w:r>
        <w:rPr>
          <w:rFonts w:eastAsia="仿宋_GB2312"/>
          <w:kern w:val="0"/>
          <w:sz w:val="30"/>
          <w:szCs w:val="30"/>
        </w:rPr>
        <w:t>部门预算总支出</w:t>
      </w:r>
      <w:r>
        <w:rPr>
          <w:rFonts w:hint="eastAsia" w:eastAsia="仿宋_GB2312"/>
          <w:kern w:val="0"/>
          <w:sz w:val="30"/>
          <w:szCs w:val="30"/>
          <w:lang w:val="en-US" w:eastAsia="zh-CN"/>
        </w:rPr>
        <w:t>759.7</w:t>
      </w:r>
      <w:r>
        <w:rPr>
          <w:rFonts w:eastAsia="仿宋_GB2312"/>
          <w:kern w:val="0"/>
          <w:sz w:val="30"/>
          <w:szCs w:val="30"/>
        </w:rPr>
        <w:t xml:space="preserve">万元。本级财力安排支出 </w:t>
      </w:r>
      <w:r>
        <w:rPr>
          <w:rFonts w:hint="eastAsia" w:eastAsia="仿宋_GB2312"/>
          <w:kern w:val="0"/>
          <w:sz w:val="30"/>
          <w:szCs w:val="30"/>
          <w:lang w:val="en-US" w:eastAsia="zh-CN"/>
        </w:rPr>
        <w:t>759.7</w:t>
      </w:r>
      <w:r>
        <w:rPr>
          <w:rFonts w:eastAsia="仿宋_GB2312"/>
          <w:kern w:val="0"/>
          <w:sz w:val="30"/>
          <w:szCs w:val="30"/>
        </w:rPr>
        <w:t>万元，其中，基本支出</w:t>
      </w:r>
      <w:r>
        <w:rPr>
          <w:rFonts w:hint="eastAsia" w:eastAsia="仿宋_GB2312"/>
          <w:kern w:val="0"/>
          <w:sz w:val="30"/>
          <w:szCs w:val="30"/>
          <w:lang w:val="en-US" w:eastAsia="zh-CN"/>
        </w:rPr>
        <w:t>759.7</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val="en-US" w:eastAsia="zh-CN"/>
        </w:rPr>
        <w:t>201－02</w:t>
      </w:r>
      <w:r>
        <w:rPr>
          <w:rFonts w:hint="eastAsia" w:eastAsia="仿宋_GB2312"/>
          <w:kern w:val="0"/>
          <w:sz w:val="30"/>
          <w:szCs w:val="30"/>
        </w:rPr>
        <w:t>”支出，主要反映</w:t>
      </w:r>
      <w:r>
        <w:rPr>
          <w:rFonts w:hint="eastAsia" w:eastAsia="仿宋_GB2312"/>
          <w:kern w:val="0"/>
          <w:sz w:val="30"/>
          <w:szCs w:val="30"/>
          <w:lang w:eastAsia="zh-CN"/>
        </w:rPr>
        <w:t>政协工资、公务费、会议费等</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rPr>
        <w:t>“</w:t>
      </w:r>
      <w:r>
        <w:rPr>
          <w:rFonts w:hint="eastAsia" w:eastAsia="仿宋_GB2312"/>
          <w:kern w:val="0"/>
          <w:sz w:val="30"/>
          <w:szCs w:val="30"/>
          <w:lang w:val="en-US" w:eastAsia="zh-CN"/>
        </w:rPr>
        <w:t>208－05</w:t>
      </w:r>
      <w:r>
        <w:rPr>
          <w:rFonts w:hint="eastAsia" w:eastAsia="仿宋_GB2312"/>
          <w:kern w:val="0"/>
          <w:sz w:val="30"/>
          <w:szCs w:val="30"/>
        </w:rPr>
        <w:t>”支出，主要反映机关事业单位基本养老保险缴费支出的支出。“</w:t>
      </w:r>
      <w:r>
        <w:rPr>
          <w:rFonts w:hint="eastAsia" w:eastAsia="仿宋_GB2312"/>
          <w:kern w:val="0"/>
          <w:sz w:val="30"/>
          <w:szCs w:val="30"/>
          <w:lang w:val="en-US" w:eastAsia="zh-CN"/>
        </w:rPr>
        <w:t>210－12</w:t>
      </w:r>
      <w:r>
        <w:rPr>
          <w:rFonts w:hint="eastAsia" w:eastAsia="仿宋_GB2312"/>
          <w:kern w:val="0"/>
          <w:sz w:val="30"/>
          <w:szCs w:val="30"/>
        </w:rPr>
        <w:t>”支出</w:t>
      </w:r>
      <w:r>
        <w:rPr>
          <w:rFonts w:hint="eastAsia" w:eastAsia="仿宋_GB2312"/>
          <w:kern w:val="0"/>
          <w:sz w:val="30"/>
          <w:szCs w:val="30"/>
          <w:lang w:eastAsia="zh-CN"/>
        </w:rPr>
        <w:t>，主要反映财政对基本医疗基金的补助支出，</w:t>
      </w:r>
      <w:r>
        <w:rPr>
          <w:rFonts w:hint="eastAsia" w:eastAsia="仿宋_GB2312"/>
          <w:kern w:val="0"/>
          <w:sz w:val="30"/>
          <w:szCs w:val="30"/>
        </w:rPr>
        <w:t>“</w:t>
      </w:r>
      <w:r>
        <w:rPr>
          <w:rFonts w:hint="eastAsia" w:eastAsia="仿宋_GB2312"/>
          <w:kern w:val="0"/>
          <w:sz w:val="30"/>
          <w:szCs w:val="30"/>
          <w:lang w:val="en-US" w:eastAsia="zh-CN"/>
        </w:rPr>
        <w:t>221－02</w:t>
      </w:r>
      <w:r>
        <w:rPr>
          <w:rFonts w:hint="eastAsia" w:eastAsia="仿宋_GB2312"/>
          <w:kern w:val="0"/>
          <w:sz w:val="30"/>
          <w:szCs w:val="30"/>
        </w:rPr>
        <w:t>”支出</w:t>
      </w:r>
      <w:r>
        <w:rPr>
          <w:rFonts w:hint="eastAsia" w:eastAsia="仿宋_GB2312"/>
          <w:kern w:val="0"/>
          <w:sz w:val="30"/>
          <w:szCs w:val="30"/>
          <w:lang w:eastAsia="zh-CN"/>
        </w:rPr>
        <w:t>，主要反映住房公积金缴费支出。</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759.7</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五、市</w:t>
      </w:r>
      <w:r>
        <w:rPr>
          <w:rFonts w:hint="eastAsia" w:ascii="黑体" w:hAnsi="黑体" w:eastAsia="黑体"/>
          <w:kern w:val="0"/>
          <w:sz w:val="30"/>
          <w:szCs w:val="30"/>
        </w:rPr>
        <w:t>对下专项转移支付情况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1200" w:firstLineChars="400"/>
        <w:jc w:val="left"/>
        <w:rPr>
          <w:rFonts w:eastAsia="仿宋_GB2312"/>
          <w:kern w:val="0"/>
          <w:sz w:val="30"/>
          <w:szCs w:val="30"/>
        </w:rPr>
      </w:pPr>
      <w:r>
        <w:rPr>
          <w:rFonts w:hint="eastAsia" w:eastAsia="仿宋_GB2312"/>
          <w:kern w:val="0"/>
          <w:sz w:val="30"/>
          <w:szCs w:val="30"/>
          <w:lang w:eastAsia="zh-CN"/>
        </w:rPr>
        <w:t>我部门没有</w:t>
      </w:r>
      <w:r>
        <w:rPr>
          <w:rFonts w:eastAsia="仿宋_GB2312"/>
          <w:kern w:val="0"/>
          <w:sz w:val="30"/>
          <w:szCs w:val="30"/>
        </w:rPr>
        <w:t>列入</w:t>
      </w:r>
      <w:r>
        <w:rPr>
          <w:rFonts w:hint="eastAsia" w:eastAsia="仿宋_GB2312"/>
          <w:kern w:val="0"/>
          <w:sz w:val="30"/>
          <w:szCs w:val="30"/>
        </w:rPr>
        <w:t>市</w:t>
      </w:r>
      <w:r>
        <w:rPr>
          <w:rFonts w:eastAsia="仿宋_GB2312"/>
          <w:kern w:val="0"/>
          <w:sz w:val="30"/>
          <w:szCs w:val="30"/>
        </w:rPr>
        <w:t>对下专项转移支付项单项</w:t>
      </w:r>
      <w:r>
        <w:rPr>
          <w:rFonts w:hint="eastAsia" w:eastAsia="仿宋_GB2312"/>
          <w:kern w:val="0"/>
          <w:sz w:val="30"/>
          <w:szCs w:val="30"/>
          <w:lang w:eastAsia="zh-CN"/>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1200" w:firstLineChars="400"/>
        <w:jc w:val="left"/>
        <w:rPr>
          <w:rFonts w:hint="eastAsia" w:eastAsia="仿宋_GB2312"/>
          <w:kern w:val="0"/>
          <w:sz w:val="30"/>
          <w:szCs w:val="30"/>
          <w:lang w:eastAsia="zh-CN"/>
        </w:rPr>
      </w:pPr>
      <w:r>
        <w:rPr>
          <w:rFonts w:hint="eastAsia" w:eastAsia="仿宋_GB2312"/>
          <w:kern w:val="0"/>
          <w:sz w:val="30"/>
          <w:szCs w:val="30"/>
          <w:lang w:eastAsia="zh-CN"/>
        </w:rPr>
        <w:t>我单位没有此项</w:t>
      </w:r>
      <w:bookmarkStart w:id="0" w:name="_GoBack"/>
      <w:bookmarkEnd w:id="0"/>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jc w:val="left"/>
        <w:rPr>
          <w:rFonts w:hint="eastAsia" w:eastAsia="仿宋_GB2312"/>
          <w:kern w:val="0"/>
          <w:sz w:val="30"/>
          <w:szCs w:val="30"/>
          <w:lang w:val="en-US" w:eastAsia="zh-CN"/>
        </w:rPr>
      </w:pPr>
      <w:r>
        <w:rPr>
          <w:rFonts w:hint="eastAsia" w:eastAsia="仿宋_GB2312"/>
          <w:kern w:val="0"/>
          <w:sz w:val="30"/>
          <w:szCs w:val="30"/>
          <w:lang w:val="en-US" w:eastAsia="zh-CN"/>
        </w:rPr>
        <w:t xml:space="preserve">      我单位没有此项</w:t>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r>
        <w:rPr>
          <w:rFonts w:hint="eastAsia" w:eastAsia="仿宋_GB2312"/>
          <w:kern w:val="0"/>
          <w:sz w:val="30"/>
          <w:szCs w:val="30"/>
          <w:lang w:val="en-US" w:eastAsia="zh-CN"/>
        </w:rPr>
        <w:tab/>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2.4</w:t>
      </w:r>
      <w:r>
        <w:rPr>
          <w:rFonts w:hint="eastAsia" w:eastAsia="仿宋_GB2312"/>
          <w:kern w:val="0"/>
          <w:sz w:val="30"/>
          <w:szCs w:val="30"/>
        </w:rPr>
        <w:t>万元，</w:t>
      </w:r>
      <w:r>
        <w:rPr>
          <w:rFonts w:hint="eastAsia" w:eastAsia="仿宋_GB2312"/>
          <w:kern w:val="0"/>
          <w:sz w:val="30"/>
          <w:szCs w:val="30"/>
          <w:lang w:eastAsia="zh-CN"/>
        </w:rPr>
        <w:t>与上年度相比没有变化，用途为公务用车运行维护费。</w:t>
      </w:r>
    </w:p>
    <w:p>
      <w:pPr>
        <w:widowControl/>
        <w:numPr>
          <w:ilvl w:val="0"/>
          <w:numId w:val="0"/>
        </w:numPr>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jc w:val="left"/>
        <w:rPr>
          <w:rFonts w:eastAsia="仿宋_GB2312"/>
          <w:kern w:val="0"/>
          <w:sz w:val="30"/>
          <w:szCs w:val="30"/>
        </w:rPr>
      </w:pPr>
      <w:r>
        <w:rPr>
          <w:rFonts w:eastAsia="仿宋_GB2312"/>
          <w:kern w:val="0"/>
          <w:sz w:val="30"/>
          <w:szCs w:val="30"/>
        </w:rPr>
        <w:t xml:space="preserve">    根据《中华人民共和国政府采购法》的有关规定，编制了政府采购预算，共涉及采购项目</w:t>
      </w:r>
      <w:r>
        <w:rPr>
          <w:rFonts w:hint="eastAsia" w:eastAsia="仿宋_GB2312"/>
          <w:kern w:val="0"/>
          <w:sz w:val="30"/>
          <w:szCs w:val="30"/>
          <w:lang w:val="en-US" w:eastAsia="zh-CN"/>
        </w:rPr>
        <w:t>0</w:t>
      </w:r>
      <w:r>
        <w:rPr>
          <w:rFonts w:eastAsia="仿宋_GB2312"/>
          <w:kern w:val="0"/>
          <w:sz w:val="30"/>
          <w:szCs w:val="30"/>
        </w:rPr>
        <w:t>个，采购预算资金</w:t>
      </w:r>
      <w:r>
        <w:rPr>
          <w:rFonts w:hint="eastAsia" w:eastAsia="仿宋_GB2312"/>
          <w:kern w:val="0"/>
          <w:sz w:val="30"/>
          <w:szCs w:val="30"/>
          <w:lang w:val="en-US" w:eastAsia="zh-CN"/>
        </w:rPr>
        <w:t>0</w:t>
      </w:r>
      <w:r>
        <w:rPr>
          <w:rFonts w:eastAsia="仿宋_GB2312"/>
          <w:kern w:val="0"/>
          <w:sz w:val="30"/>
          <w:szCs w:val="30"/>
        </w:rPr>
        <w:t>万元</w:t>
      </w:r>
      <w:r>
        <w:rPr>
          <w:rFonts w:eastAsia="仿宋_GB2312"/>
          <w:color w:val="auto"/>
          <w:kern w:val="0"/>
          <w:sz w:val="30"/>
          <w:szCs w:val="30"/>
        </w:rPr>
        <w:t>。</w:t>
      </w:r>
      <w:r>
        <w:rPr>
          <w:rFonts w:hint="eastAsia" w:eastAsia="仿宋_GB2312"/>
          <w:color w:val="auto"/>
          <w:kern w:val="0"/>
          <w:sz w:val="30"/>
          <w:szCs w:val="30"/>
        </w:rPr>
        <w:t>（2018年</w:t>
      </w:r>
      <w:r>
        <w:rPr>
          <w:rFonts w:hint="eastAsia" w:eastAsia="仿宋_GB2312"/>
          <w:color w:val="auto"/>
          <w:kern w:val="0"/>
          <w:sz w:val="30"/>
          <w:szCs w:val="30"/>
          <w:lang w:eastAsia="zh-CN"/>
        </w:rPr>
        <w:t>我单位</w:t>
      </w:r>
      <w:r>
        <w:rPr>
          <w:rFonts w:hint="eastAsia" w:eastAsia="仿宋_GB2312"/>
          <w:color w:val="auto"/>
          <w:kern w:val="0"/>
          <w:sz w:val="30"/>
          <w:szCs w:val="30"/>
        </w:rPr>
        <w:t>无政府采购预算）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、预算收支增减变化情况说明</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val="en-US" w:eastAsia="zh-CN"/>
        </w:rPr>
        <w:t>2018年</w:t>
      </w:r>
      <w:r>
        <w:rPr>
          <w:rFonts w:hint="eastAsia" w:eastAsia="仿宋_GB2312"/>
          <w:kern w:val="0"/>
          <w:sz w:val="30"/>
          <w:szCs w:val="30"/>
        </w:rPr>
        <w:t>基本支出</w:t>
      </w:r>
      <w:r>
        <w:rPr>
          <w:rFonts w:hint="eastAsia" w:eastAsia="仿宋_GB2312"/>
          <w:kern w:val="0"/>
          <w:sz w:val="30"/>
          <w:szCs w:val="30"/>
          <w:lang w:val="en-US" w:eastAsia="zh-CN"/>
        </w:rPr>
        <w:t>759.7</w:t>
      </w:r>
      <w:r>
        <w:rPr>
          <w:rFonts w:hint="eastAsia" w:eastAsia="仿宋_GB2312"/>
          <w:kern w:val="0"/>
          <w:sz w:val="30"/>
          <w:szCs w:val="30"/>
        </w:rPr>
        <w:t>万元，与上年对比增加</w:t>
      </w:r>
      <w:r>
        <w:rPr>
          <w:rFonts w:hint="eastAsia" w:eastAsia="仿宋_GB2312"/>
          <w:kern w:val="0"/>
          <w:sz w:val="30"/>
          <w:szCs w:val="30"/>
          <w:lang w:val="en-US" w:eastAsia="zh-CN"/>
        </w:rPr>
        <w:t>48.66</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eastAsia="仿宋_GB2312"/>
          <w:kern w:val="0"/>
          <w:sz w:val="30"/>
          <w:szCs w:val="30"/>
        </w:rPr>
        <w:t>（一）</w:t>
      </w:r>
      <w:r>
        <w:rPr>
          <w:rFonts w:hint="eastAsia" w:eastAsia="仿宋_GB2312"/>
          <w:kern w:val="0"/>
          <w:sz w:val="30"/>
          <w:szCs w:val="30"/>
        </w:rPr>
        <w:t>人员工资随政策调整有所增加；</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eastAsia="zh-CN"/>
        </w:rPr>
        <w:t>（二）</w:t>
      </w:r>
      <w:r>
        <w:rPr>
          <w:rFonts w:hint="eastAsia" w:eastAsia="仿宋_GB2312"/>
          <w:kern w:val="0"/>
          <w:sz w:val="30"/>
          <w:szCs w:val="30"/>
        </w:rPr>
        <w:t>职工社会保险费缴纳基数提高，导致单位承当部分增加，工资福利支出也增加。</w:t>
      </w:r>
    </w:p>
    <w:p>
      <w:pPr>
        <w:widowControl/>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、项目支出预算变动的主要原因</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2018年县政协没有项目支出预算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b/>
          <w:color w:val="auto"/>
          <w:kern w:val="0"/>
          <w:sz w:val="30"/>
          <w:szCs w:val="30"/>
        </w:rPr>
      </w:pPr>
      <w:r>
        <w:rPr>
          <w:rFonts w:hint="eastAsia" w:eastAsia="仿宋_GB2312"/>
          <w:color w:val="auto"/>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县政协</w:t>
      </w:r>
      <w:r>
        <w:rPr>
          <w:rFonts w:hint="eastAsia" w:eastAsia="仿宋_GB2312"/>
          <w:kern w:val="0"/>
          <w:sz w:val="30"/>
          <w:szCs w:val="30"/>
        </w:rPr>
        <w:t>部门机关运行经费</w:t>
      </w:r>
      <w:r>
        <w:rPr>
          <w:rFonts w:hint="eastAsia" w:eastAsia="仿宋_GB2312"/>
          <w:kern w:val="0"/>
          <w:sz w:val="30"/>
          <w:szCs w:val="30"/>
          <w:lang w:val="en-US" w:eastAsia="zh-CN"/>
        </w:rPr>
        <w:t>43.7</w:t>
      </w:r>
      <w:r>
        <w:rPr>
          <w:rFonts w:hint="eastAsia" w:eastAsia="仿宋_GB2312"/>
          <w:kern w:val="0"/>
          <w:sz w:val="30"/>
          <w:szCs w:val="30"/>
        </w:rPr>
        <w:t>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eastAsia="zh-CN"/>
        </w:rPr>
        <w:t>2018年</w:t>
      </w:r>
      <w:r>
        <w:rPr>
          <w:rFonts w:hint="eastAsia" w:eastAsia="仿宋_GB2312"/>
          <w:kern w:val="0"/>
          <w:sz w:val="30"/>
          <w:szCs w:val="30"/>
        </w:rPr>
        <w:t>12月31日的国有资产占有使用情况需在完成</w:t>
      </w:r>
      <w:r>
        <w:rPr>
          <w:rFonts w:hint="eastAsia" w:eastAsia="仿宋_GB2312"/>
          <w:kern w:val="0"/>
          <w:sz w:val="30"/>
          <w:szCs w:val="30"/>
          <w:lang w:eastAsia="zh-CN"/>
        </w:rPr>
        <w:t>2018年</w:t>
      </w:r>
      <w:r>
        <w:rPr>
          <w:rFonts w:hint="eastAsia" w:eastAsia="仿宋_GB2312"/>
          <w:kern w:val="0"/>
          <w:sz w:val="30"/>
          <w:szCs w:val="30"/>
        </w:rPr>
        <w:t>决算编制后才能统计汇总相关数据，因此，将在公开</w:t>
      </w:r>
      <w:r>
        <w:rPr>
          <w:rFonts w:hint="eastAsia" w:eastAsia="仿宋_GB2312"/>
          <w:kern w:val="0"/>
          <w:sz w:val="30"/>
          <w:szCs w:val="30"/>
          <w:lang w:eastAsia="zh-CN"/>
        </w:rPr>
        <w:t>2018年</w:t>
      </w:r>
      <w:r>
        <w:rPr>
          <w:rFonts w:hint="eastAsia" w:eastAsia="仿宋_GB2312"/>
          <w:kern w:val="0"/>
          <w:sz w:val="30"/>
          <w:szCs w:val="30"/>
        </w:rPr>
        <w:t>度部门决算时一并公开部门截至</w:t>
      </w:r>
      <w:r>
        <w:rPr>
          <w:rFonts w:hint="eastAsia" w:eastAsia="仿宋_GB2312"/>
          <w:kern w:val="0"/>
          <w:sz w:val="30"/>
          <w:szCs w:val="30"/>
          <w:lang w:eastAsia="zh-CN"/>
        </w:rPr>
        <w:t>2018年</w:t>
      </w:r>
      <w:r>
        <w:rPr>
          <w:rFonts w:hint="eastAsia" w:eastAsia="仿宋_GB2312"/>
          <w:kern w:val="0"/>
          <w:sz w:val="30"/>
          <w:szCs w:val="30"/>
        </w:rPr>
        <w:t>12月31日的国有资产占有使用情况。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n-cs">
    <w:altName w:val="Latha"/>
    <w:panose1 w:val="00000000000000000000"/>
    <w:charset w:val="00"/>
    <w:family w:val="roman"/>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华文中宋">
    <w:panose1 w:val="02010600040101010101"/>
    <w:charset w:val="86"/>
    <w:family w:val="auto"/>
    <w:pitch w:val="default"/>
    <w:sig w:usb0="00000287" w:usb1="080F0000" w:usb2="00000000" w:usb3="00000000" w:csb0="0004009F" w:csb1="DFD70000"/>
  </w:font>
  <w:font w:name="仿宋">
    <w:altName w:val="微软雅黑"/>
    <w:panose1 w:val="02010609060101010101"/>
    <w:charset w:val="86"/>
    <w:family w:val="modern"/>
    <w:pitch w:val="default"/>
    <w:sig w:usb0="00000000" w:usb1="00000000" w:usb2="00000016" w:usb3="00000000" w:csb0="00040001" w:csb1="00000000"/>
  </w:font>
  <w:font w:name="华文楷体">
    <w:altName w:val="楷体_GB2312"/>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0F3C52" w:usb2="00000016" w:usb3="00000000" w:csb0="0004001F" w:csb1="00000000"/>
  </w:font>
  <w:font w:name="Wingdings 2">
    <w:panose1 w:val="05020102010507070707"/>
    <w:charset w:val="00"/>
    <w:family w:val="auto"/>
    <w:pitch w:val="default"/>
    <w:sig w:usb0="00000000" w:usb1="00000000" w:usb2="00000000" w:usb3="00000000" w:csb0="80000000" w:csb1="00000000"/>
  </w:font>
  <w:font w:name="Bookshelf Symbol 7">
    <w:panose1 w:val="05010101010101010101"/>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Segoe UI">
    <w:altName w:val="Shruti"/>
    <w:panose1 w:val="020B0502040204020203"/>
    <w:charset w:val="00"/>
    <w:family w:val="auto"/>
    <w:pitch w:val="default"/>
    <w:sig w:usb0="00000000" w:usb1="00000000" w:usb2="00000029" w:usb3="00000000" w:csb0="200001DF" w:csb1="20000000"/>
  </w:font>
  <w:font w:name="MingLiU">
    <w:panose1 w:val="02020309000000000000"/>
    <w:charset w:val="88"/>
    <w:family w:val="auto"/>
    <w:pitch w:val="default"/>
    <w:sig w:usb0="00000003" w:usb1="082E0000" w:usb2="00000016" w:usb3="00000000" w:csb0="00100001" w:csb1="00000000"/>
  </w:font>
  <w:font w:name="楷体">
    <w:altName w:val="宋体"/>
    <w:panose1 w:val="02010609060101010101"/>
    <w:charset w:val="86"/>
    <w:family w:val="modern"/>
    <w:pitch w:val="default"/>
    <w:sig w:usb0="00000000" w:usb1="00000000" w:usb2="00000016" w:usb3="00000000" w:csb0="00040001" w:csb1="00000000"/>
  </w:font>
  <w:font w:name="Courier New">
    <w:panose1 w:val="02070309020205020404"/>
    <w:charset w:val="00"/>
    <w:family w:val="auto"/>
    <w:pitch w:val="default"/>
    <w:sig w:usb0="00007A87" w:usb1="80000000" w:usb2="00000008" w:usb3="00000000" w:csb0="400001FF" w:csb1="FFFF0000"/>
  </w:font>
  <w:font w:name="PingFang SC">
    <w:altName w:val="MingLiU"/>
    <w:panose1 w:val="00000000000000000000"/>
    <w:charset w:val="00"/>
    <w:family w:val="auto"/>
    <w:pitch w:val="default"/>
    <w:sig w:usb0="00000000" w:usb1="00000000" w:usb2="00000000" w:usb3="00000000" w:csb0="00000000" w:csb1="00000000"/>
  </w:font>
  <w:font w:name="Shruti">
    <w:panose1 w:val="02000500000000000000"/>
    <w:charset w:val="00"/>
    <w:family w:val="auto"/>
    <w:pitch w:val="default"/>
    <w:sig w:usb0="0004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97272"/>
    <w:rsid w:val="005916A7"/>
    <w:rsid w:val="005D37A4"/>
    <w:rsid w:val="00622A89"/>
    <w:rsid w:val="00794354"/>
    <w:rsid w:val="007A5D71"/>
    <w:rsid w:val="00876408"/>
    <w:rsid w:val="008B456B"/>
    <w:rsid w:val="00960924"/>
    <w:rsid w:val="00A13EBA"/>
    <w:rsid w:val="00B740DD"/>
    <w:rsid w:val="00BB0895"/>
    <w:rsid w:val="00BE7EF7"/>
    <w:rsid w:val="00D07122"/>
    <w:rsid w:val="00DD7CF9"/>
    <w:rsid w:val="039D2D50"/>
    <w:rsid w:val="04987383"/>
    <w:rsid w:val="07122ED6"/>
    <w:rsid w:val="08694D75"/>
    <w:rsid w:val="0AC2634A"/>
    <w:rsid w:val="0B536FB3"/>
    <w:rsid w:val="10906CD7"/>
    <w:rsid w:val="149E5E67"/>
    <w:rsid w:val="16183C2C"/>
    <w:rsid w:val="1EAA4238"/>
    <w:rsid w:val="299A50D4"/>
    <w:rsid w:val="2A8F66EE"/>
    <w:rsid w:val="2DE81423"/>
    <w:rsid w:val="2EEC3622"/>
    <w:rsid w:val="2F303F92"/>
    <w:rsid w:val="30D94A68"/>
    <w:rsid w:val="32083525"/>
    <w:rsid w:val="32716A08"/>
    <w:rsid w:val="32F3114A"/>
    <w:rsid w:val="343538E7"/>
    <w:rsid w:val="38A9004C"/>
    <w:rsid w:val="3B5301A3"/>
    <w:rsid w:val="3C1A322A"/>
    <w:rsid w:val="3D3D5874"/>
    <w:rsid w:val="3D6E5278"/>
    <w:rsid w:val="412B370A"/>
    <w:rsid w:val="41F23ED4"/>
    <w:rsid w:val="425742DA"/>
    <w:rsid w:val="447258CF"/>
    <w:rsid w:val="447B1DE2"/>
    <w:rsid w:val="45C76F46"/>
    <w:rsid w:val="46791E4A"/>
    <w:rsid w:val="46D3104E"/>
    <w:rsid w:val="48B80AD1"/>
    <w:rsid w:val="4AE02A60"/>
    <w:rsid w:val="4F816569"/>
    <w:rsid w:val="5B620C80"/>
    <w:rsid w:val="5BD03843"/>
    <w:rsid w:val="5D0A2B58"/>
    <w:rsid w:val="5DDD4782"/>
    <w:rsid w:val="5F0C0CB7"/>
    <w:rsid w:val="63B01E7F"/>
    <w:rsid w:val="65102DA1"/>
    <w:rsid w:val="6A760734"/>
    <w:rsid w:val="6B465E2B"/>
    <w:rsid w:val="6BD16DE6"/>
    <w:rsid w:val="6C05466B"/>
    <w:rsid w:val="762D7804"/>
    <w:rsid w:val="7760675E"/>
    <w:rsid w:val="7885226E"/>
    <w:rsid w:val="7A91789A"/>
    <w:rsid w:val="7FD00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5"/>
    <w:link w:val="3"/>
    <w:semiHidden/>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ScaleCrop>false</ScaleCrop>
  <LinksUpToDate>false</LinksUpToDate>
  <CharactersWithSpaces>1933</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Administrator</cp:lastModifiedBy>
  <dcterms:modified xsi:type="dcterms:W3CDTF">2018-03-06T01:26:54Z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