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(2017年12月)</w:t>
      </w:r>
    </w:p>
    <w:tbl>
      <w:tblPr>
        <w:tblStyle w:val="6"/>
        <w:tblW w:w="141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90"/>
        <w:gridCol w:w="1872"/>
        <w:gridCol w:w="1872"/>
        <w:gridCol w:w="1872"/>
        <w:gridCol w:w="1872"/>
        <w:gridCol w:w="2320"/>
        <w:gridCol w:w="700"/>
        <w:gridCol w:w="891"/>
        <w:gridCol w:w="663"/>
        <w:gridCol w:w="5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承办企业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责任人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完成时限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电子商务公共服务中心建设改造项目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浙江万里建设有限公司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杨东波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2017年12月30日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包含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孵化中心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培训中心、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展示中心、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设计摄影室、溯源中心、双创服务中心、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管理中心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等，购买配置电脑、办公桌椅、网络接入等。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孵化中心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培训中心、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展示中心、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设计摄影室、溯源中心、双创服务中心、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管理中心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等，并购买配置电脑、办公桌椅、网络接入等，现已建成投入运营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乡（镇）、村级电子商务服务站点建设改造项目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2018年6月30日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乡镇、村服务站站建设（含物流中转点），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设16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个乡（镇）服务站和</w:t>
            </w:r>
            <w:r>
              <w:rPr>
                <w:rFonts w:hint="eastAsia" w:asciiTheme="minorEastAsia" w:hAnsiTheme="minorEastAsia" w:eastAsiaTheme="minorEastAsia" w:cstheme="minorEastAsia"/>
              </w:rPr>
              <w:t>130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个村（居委会）服务点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已建设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115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个，其中：建成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个乡（镇）级服务站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建成村级服务点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99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个。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88.5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电子商务进农村物流配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体系建设项目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中国邮政集团公司云南公司禄劝分公司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喻清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132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个乡镇和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116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个行政村，整合邮政物流车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乐村淘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新能源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车辆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及自有车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32辆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降低成本、缩短送达时限。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物流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仓储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中心建设项目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2017年12月30日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3、整合建设1个冷链仓库。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改造建设电子商务公共服务中心地下负一楼建设城区物流仓储中心，建成10个物流仓储间。大件物流仓储中心和冷链仓库整合正在洽谈达成合作意向。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整合中国邮政集团云南公司禄劝分公司包裹快递配送中心。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农村电子商务应用及技能培训项目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 w:eastAsia="zh-CN"/>
              </w:rPr>
              <w:t>开展面向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县级各部委办局、乡镇人民政府、村委会干部，大学生村官和扶贫驻村工作队员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电商从业人员、农业从业群体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返乡大学生、农民工、农村青年等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乡镇、村服务站负责人。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普及性培训6000人以上，建档立卡贫困户培训率达50%以上。</w:t>
            </w:r>
            <w:bookmarkStart w:id="0" w:name="_GoBack"/>
            <w:bookmarkEnd w:id="0"/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共开展了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期集中培训，共计培训人数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5750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人。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普及性培训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期，培训人数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5200人，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</w:rPr>
              <w:t>建档立卡贫困户培训人数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5000</w:t>
            </w:r>
            <w:r>
              <w:rPr>
                <w:rFonts w:hint="eastAsia" w:asciiTheme="minorEastAsia" w:hAnsiTheme="minorEastAsia" w:eastAsiaTheme="minorEastAsia" w:cstheme="minorEastAsia"/>
              </w:rPr>
              <w:t>人，专业培训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期，培训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人，乡镇、村服务站负责人培训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期，培训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250</w:t>
            </w:r>
            <w:r>
              <w:rPr>
                <w:rFonts w:hint="eastAsia" w:asciiTheme="minorEastAsia" w:hAnsiTheme="minorEastAsia" w:eastAsiaTheme="minorEastAsia" w:cstheme="minorEastAsia"/>
              </w:rPr>
              <w:t>人次。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95.8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电子商务质量保障体系建设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已建成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摄影设计室、溯源中心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溯源信息平台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与重庆峰尚禾道咨询管理公司已签订协议，在建设中。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县电子商务品牌培育体系建设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板栗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核桃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野生菌、撒坝火腿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个品牌的营销策划推广方案和标准化服务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，及由林业局组织申报商标注册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。培育云南名牌产品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丝绵被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“撒坝火腿”等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生猪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可食用玫瑰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野生菌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石斛</w:t>
            </w:r>
            <w:r>
              <w:rPr>
                <w:rFonts w:hint="eastAsia" w:asciiTheme="minorEastAsia" w:hAnsiTheme="minorEastAsia" w:eastAsiaTheme="minorEastAsia" w:cstheme="minorEastAsia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个有机产品认证。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撒坝猪和板栗获得地理标识认证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电子商务宣传推广体系建设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刘志文</w:t>
            </w: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</w:p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编制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电子商务发展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指导意见，制订农产品网络促销政策；制订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电子商务进农村综合示范具体实施方案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进行电子商务宣传等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；安装LED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滚动宣传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栏，印制发放宣传画（单）等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编制《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禄劝县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县电子商务进农村综合示范建设实施方案》。开展了展销会和推介会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次。印刷悬挂了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条布标条幅，安装户外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LED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宣传广告牌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块、印制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万份便民手册和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个宣传短片。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  <w:t>合计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582.4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134" w:right="1440" w:bottom="1134" w:left="1440" w:header="851" w:footer="992" w:gutter="0"/>
      <w:cols w:space="0" w:num="1"/>
      <w:rtlGutter w:val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48F7385"/>
    <w:rsid w:val="07BD1ABB"/>
    <w:rsid w:val="0E655512"/>
    <w:rsid w:val="19B24A3B"/>
    <w:rsid w:val="1DB221FF"/>
    <w:rsid w:val="2367578D"/>
    <w:rsid w:val="252E1B8F"/>
    <w:rsid w:val="26BE504C"/>
    <w:rsid w:val="301B2B44"/>
    <w:rsid w:val="373E0725"/>
    <w:rsid w:val="3C5C6F06"/>
    <w:rsid w:val="40FA23BF"/>
    <w:rsid w:val="411F64CF"/>
    <w:rsid w:val="440B505D"/>
    <w:rsid w:val="49296B2F"/>
    <w:rsid w:val="4A8568D7"/>
    <w:rsid w:val="55C256F0"/>
    <w:rsid w:val="61042E8E"/>
    <w:rsid w:val="666215E4"/>
    <w:rsid w:val="6840691C"/>
    <w:rsid w:val="70966812"/>
    <w:rsid w:val="74954D57"/>
    <w:rsid w:val="75912305"/>
    <w:rsid w:val="7B432D55"/>
    <w:rsid w:val="7E40632C"/>
    <w:rsid w:val="7F8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2018-02-27T06:58:56Z</cp:lastPrinted>
  <dcterms:modified xsi:type="dcterms:W3CDTF">2018-02-27T06:59:02Z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